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8D67" w14:textId="77777777" w:rsidR="002A1767" w:rsidRPr="002A1767" w:rsidRDefault="002A1767" w:rsidP="002A1767">
      <w:pPr>
        <w:jc w:val="center"/>
        <w:rPr>
          <w:rFonts w:ascii="Arial" w:hAnsi="Arial" w:cs="Arial"/>
          <w:b/>
          <w:sz w:val="32"/>
          <w:szCs w:val="32"/>
          <w:u w:val="single"/>
        </w:rPr>
      </w:pPr>
      <w:r w:rsidRPr="002A1767">
        <w:rPr>
          <w:rFonts w:ascii="Arial" w:hAnsi="Arial" w:cs="Arial"/>
          <w:b/>
          <w:sz w:val="32"/>
          <w:szCs w:val="32"/>
          <w:u w:val="single"/>
        </w:rPr>
        <w:t>Staffordshire County Council Surface Water Drainage Statement</w:t>
      </w:r>
      <w:r>
        <w:rPr>
          <w:rFonts w:ascii="Arial" w:hAnsi="Arial" w:cs="Arial"/>
          <w:b/>
          <w:sz w:val="32"/>
          <w:szCs w:val="32"/>
          <w:u w:val="single"/>
        </w:rPr>
        <w:t xml:space="preserve"> Proforma</w:t>
      </w:r>
    </w:p>
    <w:p w14:paraId="674F8D68" w14:textId="77777777" w:rsidR="002A1767" w:rsidRPr="002A1767" w:rsidRDefault="002A1767" w:rsidP="002A1767">
      <w:pPr>
        <w:jc w:val="both"/>
        <w:rPr>
          <w:rFonts w:ascii="Arial" w:hAnsi="Arial" w:cs="Arial"/>
          <w:b/>
          <w:sz w:val="32"/>
          <w:szCs w:val="32"/>
          <w:u w:val="single"/>
        </w:rPr>
      </w:pPr>
    </w:p>
    <w:p w14:paraId="674F8D69" w14:textId="77777777" w:rsidR="002A1767" w:rsidRPr="002A1767" w:rsidRDefault="002A1767" w:rsidP="002A1767">
      <w:pPr>
        <w:ind w:left="-426"/>
        <w:jc w:val="both"/>
        <w:rPr>
          <w:rFonts w:ascii="Arial" w:hAnsi="Arial" w:cs="Arial"/>
          <w:sz w:val="20"/>
          <w:szCs w:val="20"/>
        </w:rPr>
      </w:pPr>
      <w:r w:rsidRPr="002A1767">
        <w:rPr>
          <w:rFonts w:ascii="Arial" w:hAnsi="Arial" w:cs="Arial"/>
          <w:sz w:val="20"/>
          <w:szCs w:val="20"/>
        </w:rPr>
        <w:t>In order to provide the level of surface water drainage detail required for planning applications where a Flood Risk Assessment (FRA) is not required</w:t>
      </w:r>
      <w:r w:rsidRPr="002A1767">
        <w:rPr>
          <w:rStyle w:val="FootnoteReference"/>
          <w:rFonts w:ascii="Arial" w:hAnsi="Arial" w:cs="Arial"/>
          <w:sz w:val="20"/>
          <w:szCs w:val="20"/>
        </w:rPr>
        <w:footnoteReference w:id="1"/>
      </w:r>
      <w:r w:rsidRPr="002A1767">
        <w:rPr>
          <w:rFonts w:ascii="Arial" w:hAnsi="Arial" w:cs="Arial"/>
          <w:sz w:val="20"/>
          <w:szCs w:val="20"/>
        </w:rPr>
        <w:t xml:space="preserve">,  then the Applicant, or those working on their behalf, must complete  the following proforma to be submitted in support of an application. We will use these details in our ‘statutory consultee’ role on SuDs for all applications less than 1 hectare, where a FRA is not required. The proforma should be considered alongside other supporting SuDS Guidance, but focuses on ensuring flood risk is not made worse elsewhere. The SuDs solution must operate effectively for the lifetime of the development, taking into account climate change. This proforma is not exhaustive, so feel free to provide any additional supporting information.  This submission will be used as a basis for our response to a consultation from the Local Planning Authority. </w:t>
      </w:r>
    </w:p>
    <w:p w14:paraId="674F8D6A" w14:textId="77777777" w:rsidR="002A1767" w:rsidRPr="002A1767" w:rsidRDefault="002A1767" w:rsidP="002A1767">
      <w:pPr>
        <w:ind w:left="-426"/>
        <w:jc w:val="both"/>
        <w:rPr>
          <w:rFonts w:ascii="Arial" w:hAnsi="Arial" w:cs="Arial"/>
          <w:sz w:val="20"/>
          <w:szCs w:val="20"/>
        </w:rPr>
      </w:pPr>
    </w:p>
    <w:p w14:paraId="674F8D6B" w14:textId="77777777" w:rsidR="002A1767" w:rsidRPr="002A1767" w:rsidRDefault="002A1767" w:rsidP="002A1767">
      <w:pPr>
        <w:ind w:left="-426"/>
        <w:jc w:val="both"/>
        <w:rPr>
          <w:rFonts w:ascii="Arial" w:hAnsi="Arial" w:cs="Arial"/>
          <w:b/>
          <w:sz w:val="23"/>
          <w:szCs w:val="23"/>
        </w:rPr>
      </w:pPr>
      <w:r w:rsidRPr="002A1767">
        <w:rPr>
          <w:rFonts w:ascii="Arial" w:hAnsi="Arial" w:cs="Arial"/>
          <w:b/>
          <w:sz w:val="23"/>
          <w:szCs w:val="23"/>
        </w:rPr>
        <w:t>1. Site Details</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821"/>
        <w:gridCol w:w="9922"/>
      </w:tblGrid>
      <w:tr w:rsidR="002A1767" w:rsidRPr="002A1767" w14:paraId="674F8D6F" w14:textId="77777777" w:rsidTr="00506989">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6C" w14:textId="77777777" w:rsid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sz w:val="18"/>
                <w:szCs w:val="18"/>
                <w:lang w:eastAsia="en-US"/>
              </w:rPr>
              <w:t>Site Name and</w:t>
            </w:r>
            <w:r w:rsidRPr="002A1767">
              <w:rPr>
                <w:rFonts w:ascii="Arial" w:hAnsi="Arial" w:cs="Arial"/>
                <w:b/>
                <w:color w:val="000000" w:themeColor="text1"/>
                <w:sz w:val="18"/>
                <w:szCs w:val="18"/>
                <w:lang w:eastAsia="en-US"/>
              </w:rPr>
              <w:t xml:space="preserve"> LPA reference</w:t>
            </w:r>
          </w:p>
          <w:p w14:paraId="674F8D6D" w14:textId="77777777" w:rsidR="00490AF4" w:rsidRPr="002A1767" w:rsidRDefault="00490AF4" w:rsidP="002A1767">
            <w:pPr>
              <w:spacing w:line="276" w:lineRule="auto"/>
              <w:jc w:val="both"/>
              <w:rPr>
                <w:rFonts w:ascii="Arial" w:hAnsi="Arial" w:cs="Arial"/>
                <w:b/>
                <w:sz w:val="18"/>
                <w:szCs w:val="18"/>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8D6E" w14:textId="77777777" w:rsidR="002A1767" w:rsidRPr="002A1767" w:rsidRDefault="002A1767" w:rsidP="002A1767">
            <w:pPr>
              <w:spacing w:line="276" w:lineRule="auto"/>
              <w:jc w:val="both"/>
              <w:rPr>
                <w:rFonts w:ascii="Arial" w:hAnsi="Arial" w:cs="Arial"/>
                <w:color w:val="0000FF"/>
                <w:sz w:val="18"/>
                <w:szCs w:val="18"/>
                <w:lang w:eastAsia="en-US"/>
              </w:rPr>
            </w:pPr>
          </w:p>
        </w:tc>
      </w:tr>
      <w:tr w:rsidR="002A1767" w:rsidRPr="002A1767" w14:paraId="674F8D74" w14:textId="77777777" w:rsidTr="00506989">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70"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 xml:space="preserve">Address &amp; post code </w:t>
            </w:r>
          </w:p>
          <w:p w14:paraId="674F8D71" w14:textId="77777777" w:rsidR="002A1767" w:rsidRPr="002A1767" w:rsidRDefault="002A1767" w:rsidP="002A1767">
            <w:pPr>
              <w:spacing w:line="276" w:lineRule="auto"/>
              <w:jc w:val="both"/>
              <w:rPr>
                <w:rFonts w:ascii="Arial" w:hAnsi="Arial" w:cs="Arial"/>
                <w:b/>
                <w:color w:val="000000" w:themeColor="text1"/>
                <w:sz w:val="18"/>
                <w:szCs w:val="18"/>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8D72" w14:textId="77777777" w:rsidR="002A1767" w:rsidRPr="002A1767" w:rsidRDefault="002A1767" w:rsidP="002A1767">
            <w:pPr>
              <w:spacing w:line="276" w:lineRule="auto"/>
              <w:jc w:val="both"/>
              <w:rPr>
                <w:rFonts w:ascii="Arial" w:hAnsi="Arial" w:cs="Arial"/>
                <w:color w:val="0000FF"/>
                <w:sz w:val="18"/>
                <w:szCs w:val="18"/>
                <w:lang w:eastAsia="en-US"/>
              </w:rPr>
            </w:pPr>
          </w:p>
          <w:p w14:paraId="674F8D73" w14:textId="77777777" w:rsidR="002A1767" w:rsidRPr="002A1767" w:rsidRDefault="002A1767" w:rsidP="002A1767">
            <w:pPr>
              <w:spacing w:line="276" w:lineRule="auto"/>
              <w:jc w:val="both"/>
              <w:rPr>
                <w:rFonts w:ascii="Arial" w:hAnsi="Arial" w:cs="Arial"/>
                <w:color w:val="0000FF"/>
                <w:sz w:val="18"/>
                <w:szCs w:val="18"/>
                <w:lang w:eastAsia="en-US"/>
              </w:rPr>
            </w:pPr>
          </w:p>
        </w:tc>
      </w:tr>
      <w:tr w:rsidR="002A1767" w:rsidRPr="002A1767" w14:paraId="674F8D77" w14:textId="77777777" w:rsidTr="00506989">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75"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Grid reference</w:t>
            </w:r>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8D76" w14:textId="77777777" w:rsidR="002A1767" w:rsidRPr="002A1767" w:rsidRDefault="002A1767" w:rsidP="002A1767">
            <w:pPr>
              <w:spacing w:line="276" w:lineRule="auto"/>
              <w:jc w:val="both"/>
              <w:rPr>
                <w:rFonts w:ascii="Arial" w:hAnsi="Arial" w:cs="Arial"/>
                <w:color w:val="0000FF"/>
                <w:sz w:val="18"/>
                <w:szCs w:val="18"/>
                <w:lang w:eastAsia="en-US"/>
              </w:rPr>
            </w:pPr>
          </w:p>
        </w:tc>
      </w:tr>
      <w:tr w:rsidR="002A1767" w:rsidRPr="002A1767" w14:paraId="674F8D7A" w14:textId="77777777" w:rsidTr="00506989">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78"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Is the existing site developed or Greenfield?</w:t>
            </w:r>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8D79" w14:textId="77777777" w:rsidR="002A1767" w:rsidRPr="002A1767" w:rsidRDefault="002A1767" w:rsidP="002A1767">
            <w:pPr>
              <w:spacing w:line="276" w:lineRule="auto"/>
              <w:jc w:val="both"/>
              <w:rPr>
                <w:rFonts w:ascii="Arial" w:hAnsi="Arial" w:cs="Arial"/>
                <w:color w:val="0000FF"/>
                <w:sz w:val="18"/>
                <w:szCs w:val="18"/>
                <w:lang w:eastAsia="en-US"/>
              </w:rPr>
            </w:pPr>
          </w:p>
        </w:tc>
      </w:tr>
      <w:tr w:rsidR="002A1767" w:rsidRPr="002A1767" w14:paraId="674F8D7E" w14:textId="77777777" w:rsidTr="00506989">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7B" w14:textId="77777777" w:rsid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Total Site Area served by drainage system (excluding open space) (Ha)*</w:t>
            </w:r>
          </w:p>
          <w:p w14:paraId="674F8D7C" w14:textId="77777777" w:rsidR="00490AF4" w:rsidRPr="002A1767" w:rsidRDefault="00490AF4" w:rsidP="002A1767">
            <w:pPr>
              <w:spacing w:line="276" w:lineRule="auto"/>
              <w:jc w:val="both"/>
              <w:rPr>
                <w:rFonts w:ascii="Arial" w:hAnsi="Arial" w:cs="Arial"/>
                <w:b/>
                <w:color w:val="000000" w:themeColor="text1"/>
                <w:sz w:val="18"/>
                <w:szCs w:val="18"/>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8D7D" w14:textId="77777777" w:rsidR="002A1767" w:rsidRPr="002A1767" w:rsidRDefault="002A1767" w:rsidP="002A1767">
            <w:pPr>
              <w:spacing w:line="276" w:lineRule="auto"/>
              <w:jc w:val="both"/>
              <w:rPr>
                <w:rFonts w:ascii="Arial" w:hAnsi="Arial" w:cs="Arial"/>
                <w:color w:val="0000FF"/>
                <w:sz w:val="18"/>
                <w:szCs w:val="18"/>
                <w:lang w:eastAsia="en-US"/>
              </w:rPr>
            </w:pPr>
          </w:p>
        </w:tc>
      </w:tr>
      <w:tr w:rsidR="002A1767" w:rsidRPr="002A1767" w14:paraId="674F8D82" w14:textId="77777777" w:rsidTr="00506989">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7F"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Topographical survey plan showing existing site layout, site levels and drainage system</w:t>
            </w:r>
          </w:p>
          <w:p w14:paraId="674F8D80" w14:textId="77777777" w:rsidR="002A1767" w:rsidRPr="002A1767" w:rsidRDefault="002A1767" w:rsidP="002A1767">
            <w:pPr>
              <w:spacing w:line="276" w:lineRule="auto"/>
              <w:jc w:val="both"/>
              <w:rPr>
                <w:rFonts w:ascii="Arial" w:hAnsi="Arial" w:cs="Arial"/>
                <w:b/>
                <w:color w:val="000000" w:themeColor="text1"/>
                <w:sz w:val="18"/>
                <w:szCs w:val="18"/>
                <w:lang w:eastAsia="en-US"/>
              </w:rPr>
            </w:pPr>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8D81" w14:textId="77777777" w:rsidR="002A1767" w:rsidRPr="002A1767" w:rsidRDefault="002A1767" w:rsidP="002A1767">
            <w:pPr>
              <w:spacing w:line="276" w:lineRule="auto"/>
              <w:jc w:val="both"/>
              <w:rPr>
                <w:rFonts w:ascii="Arial" w:hAnsi="Arial" w:cs="Arial"/>
                <w:color w:val="0000FF"/>
                <w:sz w:val="18"/>
                <w:szCs w:val="18"/>
                <w:lang w:eastAsia="en-US"/>
              </w:rPr>
            </w:pPr>
          </w:p>
        </w:tc>
      </w:tr>
    </w:tbl>
    <w:p w14:paraId="674F8D83" w14:textId="77777777" w:rsidR="002A1767" w:rsidRPr="002A1767" w:rsidRDefault="002A1767" w:rsidP="002A1767">
      <w:pPr>
        <w:jc w:val="both"/>
        <w:rPr>
          <w:rFonts w:ascii="Arial" w:hAnsi="Arial" w:cs="Arial"/>
          <w:sz w:val="16"/>
          <w:szCs w:val="16"/>
        </w:rPr>
      </w:pPr>
    </w:p>
    <w:p w14:paraId="674F8D84" w14:textId="77777777" w:rsidR="002A1767" w:rsidRPr="002A1767" w:rsidRDefault="002A1767" w:rsidP="002A1767">
      <w:pPr>
        <w:ind w:left="-426"/>
        <w:jc w:val="both"/>
        <w:rPr>
          <w:rFonts w:ascii="Arial" w:hAnsi="Arial" w:cs="Arial"/>
          <w:b/>
          <w:sz w:val="18"/>
          <w:szCs w:val="18"/>
        </w:rPr>
      </w:pPr>
      <w:r w:rsidRPr="002A1767">
        <w:rPr>
          <w:rFonts w:ascii="Arial" w:hAnsi="Arial" w:cs="Arial"/>
          <w:b/>
          <w:sz w:val="16"/>
          <w:szCs w:val="16"/>
        </w:rPr>
        <w:t>*</w:t>
      </w:r>
      <w:r w:rsidRPr="002A1767">
        <w:rPr>
          <w:rFonts w:ascii="Arial" w:hAnsi="Arial" w:cs="Arial"/>
          <w:color w:val="000000"/>
          <w:sz w:val="16"/>
          <w:szCs w:val="16"/>
        </w:rPr>
        <w:t xml:space="preserve"> </w:t>
      </w:r>
      <w:r w:rsidRPr="002A1767">
        <w:rPr>
          <w:rFonts w:ascii="Arial" w:hAnsi="Arial" w:cs="Arial"/>
          <w:color w:val="000000"/>
          <w:sz w:val="18"/>
          <w:szCs w:val="18"/>
        </w:rPr>
        <w:t>The Greenfield runoff off rate from the development which is to be used for assessing the requirements for limiting discharge flow rates and attenuation storage from a site should be calculated for the area that forms the drainage network for the site whatever size of site and type of drainage technique. Greenfield rates are usually considered to 4 – 7 litres a second per hectare, depending upon ground conditions. F</w:t>
      </w:r>
      <w:r w:rsidRPr="002A1767">
        <w:rPr>
          <w:rFonts w:ascii="Arial" w:hAnsi="Arial" w:cs="Arial"/>
          <w:sz w:val="18"/>
          <w:szCs w:val="18"/>
        </w:rPr>
        <w:t>or guidance upon ascertaining greenfield rates, p</w:t>
      </w:r>
      <w:r w:rsidRPr="002A1767">
        <w:rPr>
          <w:rFonts w:ascii="Arial" w:hAnsi="Arial" w:cs="Arial"/>
          <w:color w:val="000000"/>
          <w:sz w:val="18"/>
          <w:szCs w:val="18"/>
        </w:rPr>
        <w:t xml:space="preserve">lease refer to the UK SuDS website </w:t>
      </w:r>
      <w:hyperlink r:id="rId10" w:history="1">
        <w:r w:rsidRPr="002A1767">
          <w:rPr>
            <w:rStyle w:val="Hyperlink"/>
            <w:rFonts w:ascii="Arial" w:eastAsiaTheme="majorEastAsia" w:hAnsi="Arial" w:cs="Arial"/>
            <w:sz w:val="18"/>
            <w:szCs w:val="18"/>
          </w:rPr>
          <w:t>www.UKsuds.com</w:t>
        </w:r>
      </w:hyperlink>
      <w:r w:rsidRPr="002A1767">
        <w:rPr>
          <w:rFonts w:ascii="Arial" w:hAnsi="Arial" w:cs="Arial"/>
          <w:color w:val="000000"/>
          <w:sz w:val="18"/>
          <w:szCs w:val="18"/>
        </w:rPr>
        <w:t xml:space="preserve">, Rainfall Runoff Management guidance, the </w:t>
      </w:r>
      <w:r w:rsidRPr="002A1767">
        <w:rPr>
          <w:rFonts w:ascii="Arial" w:hAnsi="Arial" w:cs="Arial"/>
          <w:sz w:val="18"/>
          <w:szCs w:val="18"/>
        </w:rPr>
        <w:t>CIRIA manuals C697 and C753</w:t>
      </w:r>
      <w:r w:rsidRPr="002A1767">
        <w:rPr>
          <w:rFonts w:ascii="Arial" w:hAnsi="Arial" w:cs="Arial"/>
          <w:color w:val="000000"/>
          <w:sz w:val="18"/>
          <w:szCs w:val="18"/>
        </w:rPr>
        <w:t xml:space="preserve"> or speak to us directly </w:t>
      </w:r>
      <w:r w:rsidRPr="002A1767">
        <w:rPr>
          <w:rFonts w:ascii="Arial" w:hAnsi="Arial" w:cs="Arial"/>
          <w:sz w:val="18"/>
          <w:szCs w:val="18"/>
        </w:rPr>
        <w:t xml:space="preserve">for </w:t>
      </w:r>
      <w:r w:rsidRPr="002A1767">
        <w:rPr>
          <w:rFonts w:ascii="Arial" w:hAnsi="Arial" w:cs="Arial"/>
          <w:color w:val="000000"/>
          <w:sz w:val="18"/>
          <w:szCs w:val="18"/>
        </w:rPr>
        <w:t xml:space="preserve">further details.  </w:t>
      </w:r>
    </w:p>
    <w:p w14:paraId="674F8D85" w14:textId="77777777" w:rsidR="002A1767" w:rsidRPr="002A1767" w:rsidRDefault="002A1767" w:rsidP="002A1767">
      <w:pPr>
        <w:ind w:left="-426"/>
        <w:jc w:val="both"/>
        <w:rPr>
          <w:rFonts w:ascii="Arial" w:hAnsi="Arial" w:cs="Arial"/>
          <w:b/>
          <w:sz w:val="23"/>
          <w:szCs w:val="23"/>
        </w:rPr>
      </w:pPr>
    </w:p>
    <w:p w14:paraId="674F8D86" w14:textId="77777777" w:rsidR="002A1767" w:rsidRPr="002A1767" w:rsidRDefault="002A1767" w:rsidP="002A1767">
      <w:pPr>
        <w:ind w:left="-426"/>
        <w:jc w:val="both"/>
        <w:rPr>
          <w:rFonts w:ascii="Arial" w:hAnsi="Arial" w:cs="Arial"/>
          <w:b/>
          <w:sz w:val="23"/>
          <w:szCs w:val="23"/>
        </w:rPr>
      </w:pPr>
      <w:r w:rsidRPr="002A1767">
        <w:rPr>
          <w:rFonts w:ascii="Arial" w:hAnsi="Arial" w:cs="Arial"/>
          <w:b/>
          <w:sz w:val="23"/>
          <w:szCs w:val="23"/>
        </w:rPr>
        <w:t xml:space="preserve">2. Impermeable Area </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991"/>
        <w:gridCol w:w="1136"/>
        <w:gridCol w:w="2500"/>
        <w:gridCol w:w="7449"/>
      </w:tblGrid>
      <w:tr w:rsidR="002A1767" w:rsidRPr="002A1767" w14:paraId="674F8D8D" w14:textId="77777777" w:rsidTr="00506989">
        <w:tc>
          <w:tcPr>
            <w:tcW w:w="2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87" w14:textId="77777777" w:rsidR="002A1767" w:rsidRPr="002A1767" w:rsidRDefault="002A1767" w:rsidP="002A1767">
            <w:pPr>
              <w:spacing w:line="276" w:lineRule="auto"/>
              <w:jc w:val="both"/>
              <w:rPr>
                <w:rFonts w:ascii="Arial" w:hAnsi="Arial" w:cs="Arial"/>
                <w:sz w:val="18"/>
                <w:szCs w:val="18"/>
                <w:lang w:eastAsia="en-US"/>
              </w:rPr>
            </w:pP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88"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Existing</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89"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Proposed</w:t>
            </w:r>
          </w:p>
        </w:tc>
        <w:tc>
          <w:tcPr>
            <w:tcW w:w="2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8A"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Difference</w:t>
            </w:r>
          </w:p>
          <w:p w14:paraId="674F8D8B"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(Proposed - Existing)</w:t>
            </w:r>
          </w:p>
        </w:tc>
        <w:tc>
          <w:tcPr>
            <w:tcW w:w="744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8C"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Notes for developers &amp; Local Authorities</w:t>
            </w:r>
          </w:p>
        </w:tc>
      </w:tr>
      <w:tr w:rsidR="002A1767" w:rsidRPr="002A1767" w14:paraId="674F8D94" w14:textId="77777777" w:rsidTr="00506989">
        <w:tc>
          <w:tcPr>
            <w:tcW w:w="2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8E" w14:textId="77777777" w:rsidR="002A1767" w:rsidRPr="002A1767" w:rsidRDefault="002A1767" w:rsidP="002C5AF4">
            <w:pPr>
              <w:spacing w:line="276" w:lineRule="auto"/>
              <w:rPr>
                <w:rFonts w:ascii="Arial" w:hAnsi="Arial" w:cs="Arial"/>
                <w:b/>
                <w:sz w:val="18"/>
                <w:szCs w:val="18"/>
                <w:lang w:eastAsia="en-US"/>
              </w:rPr>
            </w:pPr>
            <w:r w:rsidRPr="002A1767">
              <w:rPr>
                <w:rFonts w:ascii="Arial" w:hAnsi="Arial" w:cs="Arial"/>
                <w:b/>
                <w:sz w:val="18"/>
                <w:szCs w:val="18"/>
                <w:lang w:eastAsia="en-US"/>
              </w:rPr>
              <w:t>Impermeable area (ha)</w:t>
            </w:r>
          </w:p>
          <w:p w14:paraId="674F8D8F" w14:textId="77777777" w:rsidR="002A1767" w:rsidRPr="002A1767" w:rsidRDefault="002A1767" w:rsidP="002C5AF4">
            <w:pPr>
              <w:spacing w:line="276" w:lineRule="auto"/>
              <w:rPr>
                <w:rFonts w:ascii="Arial" w:hAnsi="Arial" w:cs="Arial"/>
                <w:b/>
                <w:sz w:val="18"/>
                <w:szCs w:val="18"/>
                <w:lang w:eastAsia="en-US"/>
              </w:rPr>
            </w:pPr>
            <w:r w:rsidRPr="002A1767">
              <w:rPr>
                <w:rFonts w:ascii="Arial" w:hAnsi="Arial" w:cs="Arial"/>
                <w:b/>
                <w:sz w:val="18"/>
                <w:szCs w:val="18"/>
                <w:lang w:eastAsia="en-US"/>
              </w:rPr>
              <w:t>Areas to be shown on a plan</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90"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91"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92"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744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93"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sz w:val="18"/>
                <w:szCs w:val="18"/>
                <w:lang w:eastAsia="en-US"/>
              </w:rPr>
              <w:t xml:space="preserve">If the proposed amount of impermeable surface is greater, then runoff </w:t>
            </w:r>
            <w:r w:rsidRPr="002A1767">
              <w:rPr>
                <w:rFonts w:ascii="Arial" w:hAnsi="Arial" w:cs="Arial"/>
                <w:color w:val="000000" w:themeColor="text1"/>
                <w:sz w:val="18"/>
                <w:szCs w:val="18"/>
                <w:lang w:eastAsia="en-US"/>
              </w:rPr>
              <w:t>rates and</w:t>
            </w:r>
            <w:r w:rsidRPr="002A1767">
              <w:rPr>
                <w:rFonts w:ascii="Arial" w:hAnsi="Arial" w:cs="Arial"/>
                <w:sz w:val="18"/>
                <w:szCs w:val="18"/>
                <w:lang w:eastAsia="en-US"/>
              </w:rPr>
              <w:t xml:space="preserve"> volumes will increase. Section 6 must be filled in. If the proposed impermeable area is equal or less than existing, then section 6 can be skipped &amp; section 7 filled in.</w:t>
            </w:r>
          </w:p>
        </w:tc>
      </w:tr>
      <w:tr w:rsidR="002A1767" w:rsidRPr="002A1767" w14:paraId="674F8D9B" w14:textId="77777777" w:rsidTr="00506989">
        <w:tc>
          <w:tcPr>
            <w:tcW w:w="2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95" w14:textId="77777777" w:rsidR="002C5AF4" w:rsidRDefault="002A1767" w:rsidP="002C5AF4">
            <w:pPr>
              <w:spacing w:line="276" w:lineRule="auto"/>
              <w:rPr>
                <w:rFonts w:ascii="Arial" w:hAnsi="Arial" w:cs="Arial"/>
                <w:b/>
                <w:sz w:val="18"/>
                <w:szCs w:val="18"/>
                <w:lang w:eastAsia="en-US"/>
              </w:rPr>
            </w:pPr>
            <w:r w:rsidRPr="002A1767">
              <w:rPr>
                <w:rFonts w:ascii="Arial" w:hAnsi="Arial" w:cs="Arial"/>
                <w:b/>
                <w:sz w:val="18"/>
                <w:szCs w:val="18"/>
                <w:lang w:eastAsia="en-US"/>
              </w:rPr>
              <w:t xml:space="preserve">Drainage Method </w:t>
            </w:r>
          </w:p>
          <w:p w14:paraId="674F8D96" w14:textId="77777777" w:rsidR="002A1767" w:rsidRPr="002A1767" w:rsidRDefault="002A1767" w:rsidP="002C5AF4">
            <w:pPr>
              <w:spacing w:line="276" w:lineRule="auto"/>
              <w:rPr>
                <w:rFonts w:ascii="Arial" w:hAnsi="Arial" w:cs="Arial"/>
                <w:b/>
                <w:sz w:val="18"/>
                <w:szCs w:val="18"/>
                <w:lang w:eastAsia="en-US"/>
              </w:rPr>
            </w:pPr>
            <w:r w:rsidRPr="002A1767">
              <w:rPr>
                <w:rFonts w:ascii="Arial" w:hAnsi="Arial" w:cs="Arial"/>
                <w:sz w:val="18"/>
                <w:szCs w:val="18"/>
                <w:lang w:eastAsia="en-US"/>
              </w:rPr>
              <w:t>(infiltration/watercourse</w:t>
            </w:r>
            <w:r w:rsidR="002C5AF4" w:rsidRPr="002A1767">
              <w:rPr>
                <w:rFonts w:ascii="Arial" w:hAnsi="Arial" w:cs="Arial"/>
                <w:sz w:val="18"/>
                <w:szCs w:val="18"/>
                <w:lang w:eastAsia="en-US"/>
              </w:rPr>
              <w:t>/sewer</w:t>
            </w:r>
            <w:r w:rsidRPr="002A1767">
              <w:rPr>
                <w:rFonts w:ascii="Arial" w:hAnsi="Arial" w:cs="Arial"/>
                <w:sz w:val="18"/>
                <w:szCs w:val="18"/>
                <w:lang w:eastAsia="en-US"/>
              </w:rPr>
              <w:t>)</w:t>
            </w:r>
          </w:p>
        </w:tc>
        <w:tc>
          <w:tcPr>
            <w:tcW w:w="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97"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98"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99" w14:textId="77777777" w:rsidR="002A1767" w:rsidRPr="002A1767" w:rsidRDefault="002A1767" w:rsidP="002A1767">
            <w:pPr>
              <w:spacing w:line="276" w:lineRule="auto"/>
              <w:jc w:val="both"/>
              <w:rPr>
                <w:rFonts w:ascii="Arial" w:hAnsi="Arial" w:cs="Arial"/>
                <w:color w:val="000000" w:themeColor="text1"/>
                <w:sz w:val="18"/>
                <w:szCs w:val="18"/>
                <w:lang w:eastAsia="en-US"/>
              </w:rPr>
            </w:pPr>
            <w:r w:rsidRPr="002A1767">
              <w:rPr>
                <w:rFonts w:ascii="Arial" w:hAnsi="Arial" w:cs="Arial"/>
                <w:color w:val="000000" w:themeColor="text1"/>
                <w:sz w:val="18"/>
                <w:szCs w:val="18"/>
                <w:lang w:eastAsia="en-US"/>
              </w:rPr>
              <w:t>N/A</w:t>
            </w:r>
          </w:p>
        </w:tc>
        <w:tc>
          <w:tcPr>
            <w:tcW w:w="744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9A" w14:textId="77777777" w:rsidR="002A1767" w:rsidRPr="002A1767" w:rsidRDefault="002A1767" w:rsidP="00BB6F2B">
            <w:pPr>
              <w:spacing w:line="276" w:lineRule="auto"/>
              <w:jc w:val="both"/>
              <w:rPr>
                <w:rFonts w:ascii="Arial" w:hAnsi="Arial" w:cs="Arial"/>
                <w:sz w:val="18"/>
                <w:szCs w:val="18"/>
                <w:lang w:eastAsia="en-US"/>
              </w:rPr>
            </w:pPr>
            <w:r w:rsidRPr="002A1767">
              <w:rPr>
                <w:rFonts w:ascii="Arial" w:hAnsi="Arial" w:cs="Arial"/>
                <w:sz w:val="18"/>
                <w:szCs w:val="18"/>
                <w:lang w:eastAsia="en-US"/>
              </w:rPr>
              <w:t xml:space="preserve">If different from the existing, please fill in section 3. If existing drainage is by infiltration and the proposed is not, discharge volumes may increase. </w:t>
            </w:r>
            <w:r w:rsidR="00BB6F2B">
              <w:rPr>
                <w:rFonts w:ascii="Arial" w:hAnsi="Arial" w:cs="Arial"/>
                <w:sz w:val="18"/>
                <w:szCs w:val="18"/>
                <w:lang w:eastAsia="en-US"/>
              </w:rPr>
              <w:t>Please f</w:t>
            </w:r>
            <w:r w:rsidRPr="002A1767">
              <w:rPr>
                <w:rFonts w:ascii="Arial" w:hAnsi="Arial" w:cs="Arial"/>
                <w:sz w:val="18"/>
                <w:szCs w:val="18"/>
                <w:lang w:eastAsia="en-US"/>
              </w:rPr>
              <w:t>ill in section 6.</w:t>
            </w:r>
          </w:p>
        </w:tc>
      </w:tr>
    </w:tbl>
    <w:p w14:paraId="674F8D9C" w14:textId="77777777" w:rsidR="002A1767" w:rsidRPr="002A1767" w:rsidRDefault="002A1767" w:rsidP="002A1767">
      <w:pPr>
        <w:ind w:left="-426"/>
        <w:jc w:val="both"/>
        <w:rPr>
          <w:rFonts w:ascii="Arial" w:hAnsi="Arial" w:cs="Arial"/>
          <w:b/>
          <w:sz w:val="23"/>
          <w:szCs w:val="23"/>
        </w:rPr>
      </w:pPr>
    </w:p>
    <w:p w14:paraId="674F8D9D" w14:textId="77777777" w:rsidR="002A1767" w:rsidRPr="00517044" w:rsidRDefault="002A1767" w:rsidP="002A1767">
      <w:pPr>
        <w:ind w:left="-426"/>
        <w:jc w:val="both"/>
        <w:rPr>
          <w:rFonts w:ascii="Arial" w:hAnsi="Arial" w:cs="Arial"/>
          <w:b/>
          <w:sz w:val="18"/>
          <w:szCs w:val="18"/>
        </w:rPr>
      </w:pPr>
      <w:r w:rsidRPr="002A1767">
        <w:rPr>
          <w:rFonts w:ascii="Arial" w:hAnsi="Arial" w:cs="Arial"/>
          <w:b/>
          <w:sz w:val="23"/>
          <w:szCs w:val="23"/>
        </w:rPr>
        <w:t xml:space="preserve">3. </w:t>
      </w:r>
      <w:r w:rsidRPr="00517044">
        <w:rPr>
          <w:rFonts w:ascii="Arial" w:hAnsi="Arial" w:cs="Arial"/>
          <w:b/>
          <w:sz w:val="23"/>
          <w:szCs w:val="23"/>
        </w:rPr>
        <w:t>Surface Water Discharge</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537"/>
        <w:gridCol w:w="456"/>
        <w:gridCol w:w="3611"/>
        <w:gridCol w:w="7481"/>
      </w:tblGrid>
      <w:tr w:rsidR="002A1767" w:rsidRPr="00517044" w14:paraId="674F8DA3" w14:textId="77777777" w:rsidTr="00506989">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9E" w14:textId="77777777" w:rsidR="002A1767" w:rsidRPr="00517044" w:rsidRDefault="002A1767" w:rsidP="002A1767">
            <w:pPr>
              <w:spacing w:line="276" w:lineRule="auto"/>
              <w:jc w:val="both"/>
              <w:rPr>
                <w:rFonts w:ascii="Arial" w:hAnsi="Arial" w:cs="Arial"/>
                <w:sz w:val="18"/>
                <w:szCs w:val="18"/>
                <w:lang w:eastAsia="en-US"/>
              </w:rPr>
            </w:pP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9F" w14:textId="77777777" w:rsidR="002A1767" w:rsidRPr="00517044" w:rsidRDefault="002A1767" w:rsidP="002A1767">
            <w:pPr>
              <w:spacing w:line="276" w:lineRule="auto"/>
              <w:jc w:val="both"/>
              <w:rPr>
                <w:rFonts w:ascii="Arial" w:hAnsi="Arial" w:cs="Arial"/>
                <w:b/>
                <w:sz w:val="18"/>
                <w:szCs w:val="18"/>
                <w:lang w:eastAsia="en-US"/>
              </w:rPr>
            </w:pPr>
            <w:r w:rsidRPr="00517044">
              <w:rPr>
                <w:rFonts w:ascii="Arial" w:hAnsi="Arial" w:cs="Arial"/>
                <w:b/>
                <w:sz w:val="18"/>
                <w:szCs w:val="18"/>
                <w:lang w:eastAsia="en-US"/>
              </w:rPr>
              <w:t>Yes</w:t>
            </w: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A0" w14:textId="77777777" w:rsidR="002A1767" w:rsidRPr="00517044" w:rsidRDefault="002A1767" w:rsidP="002A1767">
            <w:pPr>
              <w:spacing w:line="276" w:lineRule="auto"/>
              <w:jc w:val="both"/>
              <w:rPr>
                <w:rFonts w:ascii="Arial" w:hAnsi="Arial" w:cs="Arial"/>
                <w:b/>
                <w:sz w:val="18"/>
                <w:szCs w:val="18"/>
                <w:lang w:eastAsia="en-US"/>
              </w:rPr>
            </w:pPr>
            <w:r w:rsidRPr="00517044">
              <w:rPr>
                <w:rFonts w:ascii="Arial" w:hAnsi="Arial" w:cs="Arial"/>
                <w:b/>
                <w:sz w:val="18"/>
                <w:szCs w:val="18"/>
                <w:lang w:eastAsia="en-US"/>
              </w:rPr>
              <w:t>No</w:t>
            </w: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A1" w14:textId="77777777" w:rsidR="002A1767" w:rsidRPr="00517044" w:rsidRDefault="002A1767" w:rsidP="002A1767">
            <w:pPr>
              <w:spacing w:line="276" w:lineRule="auto"/>
              <w:jc w:val="both"/>
              <w:rPr>
                <w:rFonts w:ascii="Arial" w:hAnsi="Arial" w:cs="Arial"/>
                <w:b/>
                <w:sz w:val="18"/>
                <w:szCs w:val="18"/>
                <w:lang w:eastAsia="en-US"/>
              </w:rPr>
            </w:pPr>
            <w:r w:rsidRPr="00517044">
              <w:rPr>
                <w:rFonts w:ascii="Arial" w:hAnsi="Arial" w:cs="Arial"/>
                <w:b/>
                <w:sz w:val="18"/>
                <w:szCs w:val="18"/>
                <w:lang w:eastAsia="en-US"/>
              </w:rPr>
              <w:t>Evidence that this is possible</w:t>
            </w: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A2" w14:textId="77777777" w:rsidR="002A1767" w:rsidRPr="00517044" w:rsidRDefault="002A1767" w:rsidP="002A1767">
            <w:pPr>
              <w:spacing w:line="276" w:lineRule="auto"/>
              <w:jc w:val="both"/>
              <w:rPr>
                <w:rFonts w:ascii="Arial" w:hAnsi="Arial" w:cs="Arial"/>
                <w:b/>
                <w:sz w:val="18"/>
                <w:szCs w:val="18"/>
                <w:lang w:eastAsia="en-US"/>
              </w:rPr>
            </w:pPr>
            <w:r w:rsidRPr="00517044">
              <w:rPr>
                <w:rFonts w:ascii="Arial" w:hAnsi="Arial" w:cs="Arial"/>
                <w:b/>
                <w:sz w:val="18"/>
                <w:szCs w:val="18"/>
                <w:lang w:eastAsia="en-US"/>
              </w:rPr>
              <w:t>Notes for developers &amp; Local Authorities</w:t>
            </w:r>
          </w:p>
        </w:tc>
      </w:tr>
      <w:tr w:rsidR="002A1767" w:rsidRPr="00517044" w14:paraId="674F8DA9" w14:textId="77777777" w:rsidTr="00506989">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A4" w14:textId="77777777" w:rsidR="002A1767" w:rsidRPr="00517044" w:rsidRDefault="002A1767" w:rsidP="002A1767">
            <w:pPr>
              <w:spacing w:line="276" w:lineRule="auto"/>
              <w:jc w:val="both"/>
              <w:rPr>
                <w:rFonts w:ascii="Arial" w:hAnsi="Arial" w:cs="Arial"/>
                <w:sz w:val="18"/>
                <w:szCs w:val="18"/>
                <w:vertAlign w:val="superscript"/>
                <w:lang w:eastAsia="en-US"/>
              </w:rPr>
            </w:pPr>
            <w:r w:rsidRPr="00517044">
              <w:rPr>
                <w:rFonts w:ascii="Arial" w:hAnsi="Arial" w:cs="Arial"/>
                <w:b/>
                <w:sz w:val="18"/>
                <w:szCs w:val="18"/>
                <w:lang w:eastAsia="en-US"/>
              </w:rPr>
              <w:t>Infiltration</w:t>
            </w: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A5"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A6"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A7"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A8" w14:textId="77777777" w:rsidR="002A1767" w:rsidRPr="00517044" w:rsidRDefault="002A1767" w:rsidP="00BB6F2B">
            <w:pPr>
              <w:spacing w:line="276" w:lineRule="auto"/>
              <w:jc w:val="both"/>
              <w:rPr>
                <w:rFonts w:ascii="Arial" w:hAnsi="Arial" w:cs="Arial"/>
                <w:sz w:val="18"/>
                <w:szCs w:val="18"/>
                <w:lang w:eastAsia="en-US"/>
              </w:rPr>
            </w:pPr>
            <w:r w:rsidRPr="00517044">
              <w:rPr>
                <w:rFonts w:ascii="Arial" w:hAnsi="Arial" w:cs="Arial"/>
                <w:sz w:val="18"/>
                <w:szCs w:val="18"/>
                <w:lang w:eastAsia="en-US"/>
              </w:rPr>
              <w:t xml:space="preserve">e.g. soakage tests. Section </w:t>
            </w:r>
            <w:r w:rsidR="00BB6F2B">
              <w:rPr>
                <w:rFonts w:ascii="Arial" w:hAnsi="Arial" w:cs="Arial"/>
                <w:sz w:val="18"/>
                <w:szCs w:val="18"/>
                <w:lang w:eastAsia="en-US"/>
              </w:rPr>
              <w:t>6</w:t>
            </w:r>
            <w:r w:rsidRPr="00517044">
              <w:rPr>
                <w:rFonts w:ascii="Arial" w:hAnsi="Arial" w:cs="Arial"/>
                <w:sz w:val="18"/>
                <w:szCs w:val="18"/>
                <w:lang w:eastAsia="en-US"/>
              </w:rPr>
              <w:t xml:space="preserve"> (infiltration) must be filled in if infiltration is proposed. </w:t>
            </w:r>
          </w:p>
        </w:tc>
      </w:tr>
      <w:tr w:rsidR="002A1767" w:rsidRPr="00517044" w14:paraId="674F8DAF" w14:textId="77777777" w:rsidTr="00506989">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AA" w14:textId="77777777" w:rsidR="002A1767" w:rsidRPr="00517044" w:rsidRDefault="002A1767" w:rsidP="002A1767">
            <w:pPr>
              <w:spacing w:line="276" w:lineRule="auto"/>
              <w:jc w:val="both"/>
              <w:rPr>
                <w:rFonts w:ascii="Arial" w:hAnsi="Arial" w:cs="Arial"/>
                <w:b/>
                <w:sz w:val="18"/>
                <w:szCs w:val="18"/>
                <w:lang w:eastAsia="en-US"/>
              </w:rPr>
            </w:pPr>
            <w:r w:rsidRPr="00517044">
              <w:rPr>
                <w:rFonts w:ascii="Arial" w:hAnsi="Arial" w:cs="Arial"/>
                <w:b/>
                <w:sz w:val="18"/>
                <w:szCs w:val="18"/>
                <w:lang w:eastAsia="en-US"/>
              </w:rPr>
              <w:t>To watercourse</w:t>
            </w: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AB"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AC"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AD"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AE" w14:textId="77777777" w:rsidR="002A1767" w:rsidRPr="00517044" w:rsidRDefault="002A1767" w:rsidP="004428B8">
            <w:pPr>
              <w:spacing w:line="276" w:lineRule="auto"/>
              <w:jc w:val="both"/>
              <w:rPr>
                <w:rFonts w:ascii="Arial" w:hAnsi="Arial" w:cs="Arial"/>
                <w:sz w:val="18"/>
                <w:szCs w:val="18"/>
                <w:lang w:eastAsia="en-US"/>
              </w:rPr>
            </w:pPr>
            <w:r w:rsidRPr="00517044">
              <w:rPr>
                <w:rFonts w:ascii="Arial" w:hAnsi="Arial" w:cs="Arial"/>
                <w:sz w:val="18"/>
                <w:szCs w:val="18"/>
                <w:lang w:eastAsia="en-US"/>
              </w:rPr>
              <w:t>e.g. Is there a watercourse nearby? Please provide details of any watercourse to which the site drains including cross-sections of any adjacent water courses for appropriate distance upstream and downstream of the discharge point (as agreed with the LLFA)</w:t>
            </w:r>
          </w:p>
        </w:tc>
      </w:tr>
      <w:tr w:rsidR="002A1767" w:rsidRPr="00517044" w14:paraId="674F8DB5" w14:textId="77777777" w:rsidTr="00506989">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B0" w14:textId="77777777" w:rsidR="002A1767" w:rsidRPr="00517044" w:rsidRDefault="002A1767" w:rsidP="002A1767">
            <w:pPr>
              <w:spacing w:line="276" w:lineRule="auto"/>
              <w:jc w:val="both"/>
              <w:rPr>
                <w:rFonts w:ascii="Arial" w:hAnsi="Arial" w:cs="Arial"/>
                <w:b/>
                <w:sz w:val="18"/>
                <w:szCs w:val="18"/>
                <w:lang w:eastAsia="en-US"/>
              </w:rPr>
            </w:pPr>
            <w:r w:rsidRPr="00517044">
              <w:rPr>
                <w:rFonts w:ascii="Arial" w:hAnsi="Arial" w:cs="Arial"/>
                <w:b/>
                <w:sz w:val="18"/>
                <w:szCs w:val="18"/>
                <w:lang w:eastAsia="en-US"/>
              </w:rPr>
              <w:t>To surface water sewer</w:t>
            </w: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1"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2"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3"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B4" w14:textId="77777777" w:rsidR="002A1767" w:rsidRPr="00517044" w:rsidRDefault="002A1767" w:rsidP="004428B8">
            <w:pPr>
              <w:spacing w:line="276" w:lineRule="auto"/>
              <w:ind w:hanging="426"/>
              <w:jc w:val="both"/>
              <w:rPr>
                <w:rFonts w:ascii="Arial" w:hAnsi="Arial" w:cs="Arial"/>
                <w:sz w:val="18"/>
                <w:szCs w:val="18"/>
                <w:lang w:eastAsia="en-US"/>
              </w:rPr>
            </w:pPr>
            <w:r w:rsidRPr="00517044">
              <w:rPr>
                <w:rFonts w:ascii="Arial" w:hAnsi="Arial" w:cs="Arial"/>
                <w:sz w:val="18"/>
                <w:szCs w:val="18"/>
                <w:lang w:eastAsia="en-US"/>
              </w:rPr>
              <w:t>The Confirmation from sewer provider that sufficient capacity exists for this connection.</w:t>
            </w:r>
          </w:p>
        </w:tc>
      </w:tr>
      <w:tr w:rsidR="002A1767" w:rsidRPr="00517044" w14:paraId="674F8DBB" w14:textId="77777777" w:rsidTr="00506989">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B6" w14:textId="77777777" w:rsidR="002A1767" w:rsidRPr="00517044" w:rsidRDefault="002A1767" w:rsidP="002A1767">
            <w:pPr>
              <w:spacing w:line="276" w:lineRule="auto"/>
              <w:jc w:val="both"/>
              <w:rPr>
                <w:rFonts w:ascii="Arial" w:hAnsi="Arial" w:cs="Arial"/>
                <w:b/>
                <w:sz w:val="18"/>
                <w:szCs w:val="18"/>
                <w:lang w:eastAsia="en-US"/>
              </w:rPr>
            </w:pPr>
            <w:r w:rsidRPr="00517044">
              <w:rPr>
                <w:rFonts w:ascii="Arial" w:hAnsi="Arial" w:cs="Arial"/>
                <w:b/>
                <w:sz w:val="18"/>
                <w:szCs w:val="18"/>
                <w:lang w:eastAsia="en-US"/>
              </w:rPr>
              <w:t xml:space="preserve">Combination of above </w:t>
            </w: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7"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8"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9"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BA" w14:textId="77777777" w:rsidR="002A1767" w:rsidRPr="00517044" w:rsidRDefault="002A1767" w:rsidP="004428B8">
            <w:pPr>
              <w:spacing w:line="276" w:lineRule="auto"/>
              <w:jc w:val="both"/>
              <w:rPr>
                <w:rFonts w:ascii="Arial" w:hAnsi="Arial" w:cs="Arial"/>
                <w:sz w:val="18"/>
                <w:szCs w:val="18"/>
                <w:lang w:eastAsia="en-US"/>
              </w:rPr>
            </w:pPr>
            <w:r w:rsidRPr="00517044">
              <w:rPr>
                <w:rFonts w:ascii="Arial" w:hAnsi="Arial" w:cs="Arial"/>
                <w:sz w:val="18"/>
                <w:szCs w:val="18"/>
                <w:lang w:eastAsia="en-US"/>
              </w:rPr>
              <w:t xml:space="preserve">e.g. </w:t>
            </w:r>
            <w:r w:rsidR="00517044" w:rsidRPr="00517044">
              <w:rPr>
                <w:rFonts w:ascii="Arial" w:hAnsi="Arial" w:cs="Arial"/>
                <w:sz w:val="18"/>
                <w:szCs w:val="18"/>
                <w:lang w:eastAsia="en-US"/>
              </w:rPr>
              <w:t>P</w:t>
            </w:r>
            <w:r w:rsidRPr="00517044">
              <w:rPr>
                <w:rFonts w:ascii="Arial" w:hAnsi="Arial" w:cs="Arial"/>
                <w:sz w:val="18"/>
                <w:szCs w:val="18"/>
                <w:lang w:eastAsia="en-US"/>
              </w:rPr>
              <w:t>art infiltration</w:t>
            </w:r>
            <w:r w:rsidR="00517044" w:rsidRPr="00517044">
              <w:rPr>
                <w:rFonts w:ascii="Arial" w:hAnsi="Arial" w:cs="Arial"/>
                <w:sz w:val="18"/>
                <w:szCs w:val="18"/>
                <w:lang w:eastAsia="en-US"/>
              </w:rPr>
              <w:t xml:space="preserve"> /</w:t>
            </w:r>
            <w:r w:rsidRPr="00517044">
              <w:rPr>
                <w:rFonts w:ascii="Arial" w:hAnsi="Arial" w:cs="Arial"/>
                <w:sz w:val="18"/>
                <w:szCs w:val="18"/>
                <w:lang w:eastAsia="en-US"/>
              </w:rPr>
              <w:t xml:space="preserve"> part discharge to watercourse</w:t>
            </w:r>
            <w:r w:rsidR="002C5AF4" w:rsidRPr="00517044">
              <w:rPr>
                <w:rFonts w:ascii="Arial" w:hAnsi="Arial" w:cs="Arial"/>
                <w:sz w:val="18"/>
                <w:szCs w:val="18"/>
                <w:lang w:eastAsia="en-US"/>
              </w:rPr>
              <w:t xml:space="preserve"> / sewer</w:t>
            </w:r>
            <w:r w:rsidRPr="00517044">
              <w:rPr>
                <w:rFonts w:ascii="Arial" w:hAnsi="Arial" w:cs="Arial"/>
                <w:sz w:val="18"/>
                <w:szCs w:val="18"/>
                <w:lang w:eastAsia="en-US"/>
              </w:rPr>
              <w:t xml:space="preserve">. </w:t>
            </w:r>
            <w:r w:rsidR="002C5AF4" w:rsidRPr="00517044">
              <w:rPr>
                <w:rFonts w:ascii="Arial" w:hAnsi="Arial" w:cs="Arial"/>
                <w:sz w:val="18"/>
                <w:szCs w:val="18"/>
                <w:lang w:eastAsia="en-US"/>
              </w:rPr>
              <w:t>Please p</w:t>
            </w:r>
            <w:r w:rsidRPr="00517044">
              <w:rPr>
                <w:rFonts w:ascii="Arial" w:hAnsi="Arial" w:cs="Arial"/>
                <w:sz w:val="18"/>
                <w:szCs w:val="18"/>
                <w:lang w:eastAsia="en-US"/>
              </w:rPr>
              <w:t>rovide evidence</w:t>
            </w:r>
            <w:r w:rsidR="002C5AF4" w:rsidRPr="00517044">
              <w:rPr>
                <w:rFonts w:ascii="Arial" w:hAnsi="Arial" w:cs="Arial"/>
                <w:sz w:val="18"/>
                <w:szCs w:val="18"/>
                <w:lang w:eastAsia="en-US"/>
              </w:rPr>
              <w:t>.</w:t>
            </w:r>
          </w:p>
        </w:tc>
      </w:tr>
      <w:tr w:rsidR="002A1767" w:rsidRPr="00517044" w14:paraId="674F8DC1" w14:textId="77777777" w:rsidTr="00506989">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C" w14:textId="77777777" w:rsidR="002A1767" w:rsidRPr="00517044" w:rsidRDefault="00375F93" w:rsidP="00375F93">
            <w:pPr>
              <w:spacing w:line="276" w:lineRule="auto"/>
              <w:jc w:val="both"/>
              <w:rPr>
                <w:rFonts w:ascii="Arial" w:hAnsi="Arial" w:cs="Arial"/>
                <w:b/>
                <w:sz w:val="18"/>
                <w:szCs w:val="18"/>
                <w:lang w:eastAsia="en-US"/>
              </w:rPr>
            </w:pPr>
            <w:r w:rsidRPr="00517044">
              <w:rPr>
                <w:rFonts w:ascii="Arial" w:hAnsi="Arial" w:cs="Arial"/>
                <w:b/>
                <w:sz w:val="18"/>
                <w:szCs w:val="18"/>
                <w:lang w:eastAsia="en-US"/>
              </w:rPr>
              <w:t>To Combined Sewer / Foul</w:t>
            </w: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D"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E"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BF"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DC0" w14:textId="77777777" w:rsidR="002A1767" w:rsidRPr="00517044" w:rsidRDefault="002A1767" w:rsidP="004428B8">
            <w:pPr>
              <w:spacing w:line="276" w:lineRule="auto"/>
              <w:jc w:val="both"/>
              <w:rPr>
                <w:rFonts w:ascii="Arial" w:hAnsi="Arial" w:cs="Arial"/>
                <w:sz w:val="18"/>
                <w:szCs w:val="18"/>
                <w:lang w:eastAsia="en-US"/>
              </w:rPr>
            </w:pPr>
            <w:r w:rsidRPr="00517044">
              <w:rPr>
                <w:rFonts w:ascii="Arial" w:hAnsi="Arial" w:cs="Arial"/>
                <w:sz w:val="18"/>
                <w:szCs w:val="18"/>
                <w:lang w:eastAsia="en-US"/>
              </w:rPr>
              <w:t>Evidence must be provided to</w:t>
            </w:r>
            <w:r w:rsidR="00375F93" w:rsidRPr="00517044">
              <w:rPr>
                <w:rFonts w:ascii="Arial" w:hAnsi="Arial" w:cs="Arial"/>
                <w:sz w:val="18"/>
                <w:szCs w:val="18"/>
                <w:lang w:eastAsia="en-US"/>
              </w:rPr>
              <w:t xml:space="preserve"> demonstrate that this is the only feasible and viable option</w:t>
            </w:r>
            <w:r w:rsidRPr="00517044">
              <w:rPr>
                <w:rFonts w:ascii="Arial" w:hAnsi="Arial" w:cs="Arial"/>
                <w:sz w:val="18"/>
                <w:szCs w:val="18"/>
                <w:lang w:eastAsia="en-US"/>
              </w:rPr>
              <w:t xml:space="preserve"> </w:t>
            </w:r>
            <w:r w:rsidR="00375F93" w:rsidRPr="00517044">
              <w:rPr>
                <w:rFonts w:ascii="Arial" w:hAnsi="Arial" w:cs="Arial"/>
                <w:sz w:val="18"/>
                <w:szCs w:val="18"/>
                <w:lang w:eastAsia="en-US"/>
              </w:rPr>
              <w:t xml:space="preserve">in accordance with the </w:t>
            </w:r>
            <w:r w:rsidRPr="00517044">
              <w:rPr>
                <w:rFonts w:ascii="Arial" w:hAnsi="Arial" w:cs="Arial"/>
                <w:sz w:val="18"/>
                <w:szCs w:val="18"/>
                <w:lang w:eastAsia="en-US"/>
              </w:rPr>
              <w:t>SUDs hierarchy.</w:t>
            </w:r>
          </w:p>
        </w:tc>
      </w:tr>
      <w:tr w:rsidR="00375F93" w:rsidRPr="00517044" w14:paraId="674F8DC7" w14:textId="77777777" w:rsidTr="00375F93">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2" w14:textId="77777777" w:rsidR="00375F93" w:rsidRPr="00517044" w:rsidRDefault="00375F93" w:rsidP="00506989">
            <w:pPr>
              <w:spacing w:line="276" w:lineRule="auto"/>
              <w:jc w:val="both"/>
              <w:rPr>
                <w:rFonts w:ascii="Arial" w:hAnsi="Arial" w:cs="Arial"/>
                <w:b/>
                <w:sz w:val="18"/>
                <w:szCs w:val="18"/>
                <w:lang w:eastAsia="en-US"/>
              </w:rPr>
            </w:pPr>
            <w:r w:rsidRPr="00517044">
              <w:rPr>
                <w:rFonts w:ascii="Arial" w:hAnsi="Arial" w:cs="Arial"/>
                <w:b/>
                <w:sz w:val="18"/>
                <w:szCs w:val="18"/>
                <w:lang w:eastAsia="en-US"/>
              </w:rPr>
              <w:t>Has the drainage proposal given regard to the SuDs hierarchy?</w:t>
            </w: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3" w14:textId="77777777" w:rsidR="00375F93" w:rsidRPr="00517044" w:rsidRDefault="00375F93" w:rsidP="00506989">
            <w:pPr>
              <w:spacing w:line="276" w:lineRule="auto"/>
              <w:jc w:val="both"/>
              <w:rPr>
                <w:rFonts w:ascii="Arial" w:hAnsi="Arial" w:cs="Arial"/>
                <w:color w:val="0000FF"/>
                <w:sz w:val="18"/>
                <w:szCs w:val="18"/>
                <w:lang w:eastAsia="en-US"/>
              </w:rPr>
            </w:pP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4" w14:textId="77777777" w:rsidR="00375F93" w:rsidRPr="00517044" w:rsidRDefault="00375F93" w:rsidP="00506989">
            <w:pPr>
              <w:spacing w:line="276" w:lineRule="auto"/>
              <w:jc w:val="both"/>
              <w:rPr>
                <w:rFonts w:ascii="Arial" w:hAnsi="Arial" w:cs="Arial"/>
                <w:color w:val="0000FF"/>
                <w:sz w:val="18"/>
                <w:szCs w:val="18"/>
                <w:lang w:eastAsia="en-US"/>
              </w:rPr>
            </w:pP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5" w14:textId="77777777" w:rsidR="00375F93" w:rsidRPr="00517044" w:rsidRDefault="00375F93" w:rsidP="00506989">
            <w:pPr>
              <w:spacing w:line="276" w:lineRule="auto"/>
              <w:jc w:val="both"/>
              <w:rPr>
                <w:rFonts w:ascii="Arial" w:hAnsi="Arial" w:cs="Arial"/>
                <w:color w:val="0000FF"/>
                <w:sz w:val="18"/>
                <w:szCs w:val="18"/>
                <w:lang w:eastAsia="en-US"/>
              </w:rPr>
            </w:pP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DC6" w14:textId="77777777" w:rsidR="00375F93" w:rsidRPr="00517044" w:rsidRDefault="00375F93" w:rsidP="004428B8">
            <w:pPr>
              <w:spacing w:line="276" w:lineRule="auto"/>
              <w:jc w:val="both"/>
              <w:rPr>
                <w:rFonts w:ascii="Arial" w:hAnsi="Arial" w:cs="Arial"/>
                <w:sz w:val="18"/>
                <w:szCs w:val="18"/>
                <w:lang w:eastAsia="en-US"/>
              </w:rPr>
            </w:pPr>
            <w:r w:rsidRPr="00517044">
              <w:rPr>
                <w:rFonts w:ascii="Arial" w:hAnsi="Arial" w:cs="Arial"/>
                <w:sz w:val="18"/>
                <w:szCs w:val="18"/>
                <w:lang w:eastAsia="en-US"/>
              </w:rPr>
              <w:t>Evidence must be provided to demonstrate that the proposed Sustainable Drainage proposal has had regard to the SUDs hierarchy.</w:t>
            </w:r>
          </w:p>
        </w:tc>
      </w:tr>
      <w:tr w:rsidR="002A1767" w:rsidRPr="00517044" w14:paraId="674F8DCD" w14:textId="77777777" w:rsidTr="00506989">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8" w14:textId="77777777" w:rsidR="002A1767" w:rsidRPr="00517044" w:rsidRDefault="002A1767" w:rsidP="002A1767">
            <w:pPr>
              <w:spacing w:line="276" w:lineRule="auto"/>
              <w:jc w:val="both"/>
              <w:rPr>
                <w:rFonts w:ascii="Arial" w:hAnsi="Arial" w:cs="Arial"/>
                <w:b/>
                <w:sz w:val="18"/>
                <w:szCs w:val="18"/>
                <w:lang w:eastAsia="en-US"/>
              </w:rPr>
            </w:pPr>
            <w:r w:rsidRPr="00517044">
              <w:rPr>
                <w:rFonts w:ascii="Arial" w:hAnsi="Arial" w:cs="Arial"/>
                <w:b/>
                <w:sz w:val="18"/>
                <w:szCs w:val="18"/>
                <w:lang w:eastAsia="en-US"/>
              </w:rPr>
              <w:t xml:space="preserve">Layout plan showing where the sustainable drainage infrastructure will be located on site. </w:t>
            </w: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9"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A"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B" w14:textId="77777777" w:rsidR="002A1767" w:rsidRPr="00517044" w:rsidRDefault="002A1767" w:rsidP="002A1767">
            <w:pPr>
              <w:spacing w:line="276" w:lineRule="auto"/>
              <w:jc w:val="both"/>
              <w:rPr>
                <w:rFonts w:ascii="Arial" w:hAnsi="Arial" w:cs="Arial"/>
                <w:color w:val="0000FF"/>
                <w:sz w:val="18"/>
                <w:szCs w:val="18"/>
                <w:lang w:eastAsia="en-US"/>
              </w:rPr>
            </w:pP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DCC" w14:textId="77777777" w:rsidR="002A1767" w:rsidRPr="00517044" w:rsidRDefault="002A1767" w:rsidP="004428B8">
            <w:pPr>
              <w:spacing w:line="276" w:lineRule="auto"/>
              <w:jc w:val="both"/>
              <w:rPr>
                <w:rFonts w:ascii="Arial" w:hAnsi="Arial" w:cs="Arial"/>
                <w:sz w:val="18"/>
                <w:szCs w:val="18"/>
                <w:lang w:eastAsia="en-US"/>
              </w:rPr>
            </w:pPr>
            <w:r w:rsidRPr="00517044">
              <w:rPr>
                <w:rFonts w:ascii="Arial" w:hAnsi="Arial" w:cs="Arial"/>
                <w:sz w:val="18"/>
                <w:szCs w:val="18"/>
                <w:lang w:eastAsia="en-US"/>
              </w:rPr>
              <w:t xml:space="preserve">Please provide plan reference numbers showing the details of the site layout showing where the sustainable drainage infrastructure will be located on the site. If the development is to be constructed in phases this should be shown on a separate plan and confirmation should be provided that the sustainable drainage proposal for each phase can be constructed and can operate independently and is not reliant on any later phase of development. </w:t>
            </w:r>
          </w:p>
        </w:tc>
      </w:tr>
      <w:tr w:rsidR="002A1767" w:rsidRPr="00517044" w14:paraId="674F8DD3" w14:textId="77777777" w:rsidTr="00506989">
        <w:tc>
          <w:tcPr>
            <w:tcW w:w="2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E" w14:textId="77777777" w:rsidR="002A1767" w:rsidRPr="00517044" w:rsidRDefault="002A1767" w:rsidP="00517044">
            <w:pPr>
              <w:spacing w:line="276" w:lineRule="auto"/>
              <w:jc w:val="both"/>
              <w:rPr>
                <w:rFonts w:ascii="Arial" w:hAnsi="Arial" w:cs="Arial"/>
                <w:b/>
                <w:sz w:val="18"/>
                <w:szCs w:val="18"/>
                <w:lang w:eastAsia="en-US"/>
              </w:rPr>
            </w:pPr>
            <w:r w:rsidRPr="00517044">
              <w:rPr>
                <w:rFonts w:ascii="Arial" w:hAnsi="Arial" w:cs="Arial"/>
                <w:b/>
                <w:sz w:val="18"/>
                <w:szCs w:val="18"/>
                <w:lang w:eastAsia="en-US"/>
              </w:rPr>
              <w:t xml:space="preserve">Existing and proposed </w:t>
            </w:r>
            <w:r w:rsidR="00517044" w:rsidRPr="00517044">
              <w:rPr>
                <w:rFonts w:ascii="Arial" w:hAnsi="Arial" w:cs="Arial"/>
                <w:b/>
                <w:sz w:val="18"/>
                <w:szCs w:val="18"/>
                <w:lang w:eastAsia="en-US"/>
              </w:rPr>
              <w:t xml:space="preserve">sewer </w:t>
            </w:r>
            <w:r w:rsidRPr="00517044">
              <w:rPr>
                <w:rFonts w:ascii="Arial" w:hAnsi="Arial" w:cs="Arial"/>
                <w:b/>
                <w:sz w:val="18"/>
                <w:szCs w:val="18"/>
                <w:lang w:eastAsia="en-US"/>
              </w:rPr>
              <w:t>calculations</w:t>
            </w:r>
          </w:p>
        </w:tc>
        <w:tc>
          <w:tcPr>
            <w:tcW w:w="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CF" w14:textId="77777777" w:rsidR="002A1767" w:rsidRPr="00517044" w:rsidRDefault="002A1767" w:rsidP="002A1767">
            <w:pPr>
              <w:spacing w:line="276" w:lineRule="auto"/>
              <w:jc w:val="both"/>
              <w:rPr>
                <w:rFonts w:ascii="Arial" w:hAnsi="Arial" w:cs="Arial"/>
                <w:b/>
                <w:sz w:val="18"/>
                <w:szCs w:val="18"/>
                <w:lang w:eastAsia="en-US"/>
              </w:rPr>
            </w:pPr>
          </w:p>
        </w:tc>
        <w:tc>
          <w:tcPr>
            <w:tcW w:w="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D0" w14:textId="77777777" w:rsidR="002A1767" w:rsidRPr="00517044" w:rsidRDefault="002A1767" w:rsidP="002A1767">
            <w:pPr>
              <w:spacing w:line="276" w:lineRule="auto"/>
              <w:jc w:val="both"/>
              <w:rPr>
                <w:rFonts w:ascii="Arial" w:hAnsi="Arial" w:cs="Arial"/>
                <w:b/>
                <w:sz w:val="18"/>
                <w:szCs w:val="18"/>
                <w:lang w:eastAsia="en-US"/>
              </w:rPr>
            </w:pPr>
          </w:p>
        </w:tc>
        <w:tc>
          <w:tcPr>
            <w:tcW w:w="3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D1" w14:textId="77777777" w:rsidR="002A1767" w:rsidRPr="00517044" w:rsidRDefault="002A1767" w:rsidP="002A1767">
            <w:pPr>
              <w:spacing w:line="276" w:lineRule="auto"/>
              <w:jc w:val="both"/>
              <w:rPr>
                <w:rFonts w:ascii="Arial" w:hAnsi="Arial" w:cs="Arial"/>
                <w:b/>
                <w:sz w:val="18"/>
                <w:szCs w:val="18"/>
                <w:lang w:eastAsia="en-US"/>
              </w:rPr>
            </w:pPr>
          </w:p>
        </w:tc>
        <w:tc>
          <w:tcPr>
            <w:tcW w:w="74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DD2" w14:textId="77777777" w:rsidR="00517044" w:rsidRPr="00517044" w:rsidRDefault="002A1767" w:rsidP="004428B8">
            <w:pPr>
              <w:spacing w:line="276" w:lineRule="auto"/>
              <w:jc w:val="both"/>
              <w:rPr>
                <w:rFonts w:ascii="Arial" w:hAnsi="Arial" w:cs="Arial"/>
                <w:b/>
                <w:sz w:val="18"/>
                <w:szCs w:val="18"/>
                <w:lang w:eastAsia="en-US"/>
              </w:rPr>
            </w:pPr>
            <w:r w:rsidRPr="00517044">
              <w:rPr>
                <w:rFonts w:ascii="Arial" w:hAnsi="Arial" w:cs="Arial"/>
                <w:sz w:val="18"/>
                <w:szCs w:val="18"/>
                <w:lang w:eastAsia="en-US"/>
              </w:rPr>
              <w:t>Please provide calculations of existing and proposed run-off rates and volumes in accordance with a recognised methodology or the results of infiltration test</w:t>
            </w:r>
            <w:r w:rsidR="00517044" w:rsidRPr="00517044">
              <w:rPr>
                <w:rFonts w:ascii="Arial" w:hAnsi="Arial" w:cs="Arial"/>
                <w:sz w:val="18"/>
                <w:szCs w:val="18"/>
                <w:lang w:eastAsia="en-US"/>
              </w:rPr>
              <w:t>s</w:t>
            </w:r>
            <w:r w:rsidRPr="00517044">
              <w:rPr>
                <w:rFonts w:ascii="Arial" w:hAnsi="Arial" w:cs="Arial"/>
                <w:sz w:val="18"/>
                <w:szCs w:val="18"/>
                <w:lang w:eastAsia="en-US"/>
              </w:rPr>
              <w:t xml:space="preserve"> </w:t>
            </w:r>
            <w:r w:rsidR="00517044" w:rsidRPr="00517044">
              <w:rPr>
                <w:rFonts w:ascii="Arial" w:hAnsi="Arial" w:cs="Arial"/>
                <w:sz w:val="18"/>
                <w:szCs w:val="18"/>
                <w:lang w:eastAsia="en-US"/>
              </w:rPr>
              <w:t>in accordance with BRE365</w:t>
            </w:r>
            <w:r w:rsidRPr="00517044">
              <w:rPr>
                <w:rFonts w:ascii="Arial" w:hAnsi="Arial" w:cs="Arial"/>
                <w:sz w:val="18"/>
                <w:szCs w:val="18"/>
                <w:lang w:eastAsia="en-US"/>
              </w:rPr>
              <w:t xml:space="preserve">. </w:t>
            </w:r>
            <w:r w:rsidR="00517044" w:rsidRPr="00517044">
              <w:rPr>
                <w:rFonts w:ascii="Arial" w:hAnsi="Arial" w:cs="Arial"/>
                <w:sz w:val="18"/>
                <w:szCs w:val="18"/>
                <w:lang w:eastAsia="en-US"/>
              </w:rPr>
              <w:t xml:space="preserve">For </w:t>
            </w:r>
            <w:r w:rsidR="00517044">
              <w:rPr>
                <w:rFonts w:ascii="Arial" w:hAnsi="Arial" w:cs="Arial"/>
                <w:sz w:val="18"/>
                <w:szCs w:val="18"/>
                <w:lang w:eastAsia="en-US"/>
              </w:rPr>
              <w:t xml:space="preserve">guidance and </w:t>
            </w:r>
            <w:r w:rsidR="00517044" w:rsidRPr="00517044">
              <w:rPr>
                <w:rFonts w:ascii="Arial" w:hAnsi="Arial" w:cs="Arial"/>
                <w:sz w:val="18"/>
                <w:szCs w:val="18"/>
                <w:lang w:eastAsia="en-US"/>
              </w:rPr>
              <w:t xml:space="preserve">assistance, please refer to </w:t>
            </w:r>
            <w:r w:rsidR="00517044">
              <w:rPr>
                <w:rFonts w:ascii="Arial" w:hAnsi="Arial" w:cs="Arial"/>
                <w:sz w:val="18"/>
                <w:szCs w:val="18"/>
                <w:lang w:eastAsia="en-US"/>
              </w:rPr>
              <w:t xml:space="preserve">IoH124, ADAS345, </w:t>
            </w:r>
            <w:r w:rsidR="006C5A4B">
              <w:rPr>
                <w:rFonts w:ascii="Arial" w:hAnsi="Arial" w:cs="Arial"/>
                <w:sz w:val="18"/>
                <w:szCs w:val="18"/>
                <w:lang w:eastAsia="en-US"/>
              </w:rPr>
              <w:t xml:space="preserve">FEH software or the </w:t>
            </w:r>
            <w:r w:rsidR="006C5A4B" w:rsidRPr="002A1767">
              <w:rPr>
                <w:rFonts w:ascii="Arial" w:hAnsi="Arial" w:cs="Arial"/>
                <w:color w:val="000000"/>
                <w:sz w:val="18"/>
                <w:szCs w:val="18"/>
              </w:rPr>
              <w:t>UK SuDS website</w:t>
            </w:r>
            <w:r w:rsidR="006C5A4B">
              <w:rPr>
                <w:rFonts w:ascii="Arial" w:hAnsi="Arial" w:cs="Arial"/>
                <w:sz w:val="18"/>
                <w:szCs w:val="18"/>
                <w:lang w:eastAsia="en-US"/>
              </w:rPr>
              <w:t xml:space="preserve"> </w:t>
            </w:r>
            <w:hyperlink r:id="rId11" w:history="1">
              <w:r w:rsidR="00517044" w:rsidRPr="00517044">
                <w:rPr>
                  <w:rStyle w:val="Hyperlink"/>
                  <w:rFonts w:ascii="Arial" w:hAnsi="Arial" w:cs="Arial"/>
                  <w:sz w:val="18"/>
                  <w:szCs w:val="18"/>
                  <w:lang w:eastAsia="en-US"/>
                </w:rPr>
                <w:t>http://www.uksuds.com/greenfieldrunoff_js.htm</w:t>
              </w:r>
            </w:hyperlink>
          </w:p>
        </w:tc>
      </w:tr>
    </w:tbl>
    <w:p w14:paraId="674F8DD4" w14:textId="77777777" w:rsidR="00C90594" w:rsidRPr="00517044" w:rsidRDefault="002A1767" w:rsidP="002A1767">
      <w:pPr>
        <w:ind w:hanging="426"/>
        <w:jc w:val="both"/>
        <w:rPr>
          <w:rFonts w:ascii="Arial" w:hAnsi="Arial" w:cs="Arial"/>
          <w:sz w:val="20"/>
          <w:szCs w:val="20"/>
        </w:rPr>
      </w:pPr>
      <w:r w:rsidRPr="002A1767">
        <w:rPr>
          <w:rFonts w:ascii="Arial" w:hAnsi="Arial" w:cs="Arial"/>
          <w:b/>
          <w:sz w:val="23"/>
          <w:szCs w:val="23"/>
        </w:rPr>
        <w:t xml:space="preserve">4. </w:t>
      </w:r>
      <w:r w:rsidRPr="00517044">
        <w:rPr>
          <w:rFonts w:ascii="Arial" w:hAnsi="Arial" w:cs="Arial"/>
          <w:b/>
          <w:sz w:val="23"/>
          <w:szCs w:val="23"/>
        </w:rPr>
        <w:t>Peak Discharge Rates</w:t>
      </w:r>
      <w:r w:rsidRPr="00517044">
        <w:rPr>
          <w:rFonts w:ascii="Arial" w:hAnsi="Arial" w:cs="Arial"/>
          <w:b/>
          <w:sz w:val="20"/>
          <w:szCs w:val="20"/>
        </w:rPr>
        <w:t xml:space="preserve"> </w:t>
      </w:r>
      <w:r w:rsidRPr="00517044">
        <w:rPr>
          <w:rFonts w:ascii="Arial" w:hAnsi="Arial" w:cs="Arial"/>
          <w:sz w:val="20"/>
          <w:szCs w:val="20"/>
        </w:rPr>
        <w:t>– This is the maximum flow rate at which storm water runoff leaves the site during a particular storm event.</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81"/>
        <w:gridCol w:w="1567"/>
        <w:gridCol w:w="2119"/>
        <w:gridCol w:w="7654"/>
      </w:tblGrid>
      <w:tr w:rsidR="002A1767" w:rsidRPr="002A1767" w14:paraId="674F8DDB" w14:textId="77777777" w:rsidTr="00506989">
        <w:tc>
          <w:tcPr>
            <w:tcW w:w="2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D5" w14:textId="77777777" w:rsidR="002A1767" w:rsidRPr="002A1767" w:rsidRDefault="002A1767" w:rsidP="002A1767">
            <w:pPr>
              <w:spacing w:line="276" w:lineRule="auto"/>
              <w:jc w:val="both"/>
              <w:rPr>
                <w:rFonts w:ascii="Arial" w:hAnsi="Arial" w:cs="Arial"/>
                <w:sz w:val="18"/>
                <w:szCs w:val="18"/>
                <w:lang w:eastAsia="en-US"/>
              </w:rPr>
            </w:pP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D6"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 xml:space="preserve">Existing </w:t>
            </w:r>
            <w:r w:rsidRPr="002A1767">
              <w:rPr>
                <w:rFonts w:ascii="Arial" w:hAnsi="Arial" w:cs="Arial"/>
                <w:b/>
                <w:sz w:val="18"/>
                <w:szCs w:val="18"/>
                <w:lang w:eastAsia="en-US"/>
              </w:rPr>
              <w:lastRenderedPageBreak/>
              <w:t>Rates (l/s)</w:t>
            </w: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D7"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lastRenderedPageBreak/>
              <w:t xml:space="preserve">Proposed </w:t>
            </w:r>
            <w:r w:rsidRPr="002A1767">
              <w:rPr>
                <w:rFonts w:ascii="Arial" w:hAnsi="Arial" w:cs="Arial"/>
                <w:b/>
                <w:sz w:val="18"/>
                <w:szCs w:val="18"/>
                <w:lang w:eastAsia="en-US"/>
              </w:rPr>
              <w:lastRenderedPageBreak/>
              <w:t>Rates (l/s)</w:t>
            </w: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D8"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lastRenderedPageBreak/>
              <w:t>Difference (l/s)</w:t>
            </w:r>
          </w:p>
          <w:p w14:paraId="674F8DD9"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lastRenderedPageBreak/>
              <w:t xml:space="preserve">(Proposed-Existing) </w:t>
            </w:r>
          </w:p>
        </w:tc>
        <w:tc>
          <w:tcPr>
            <w:tcW w:w="765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DA"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lastRenderedPageBreak/>
              <w:t>Notes for developers &amp; Local Authorities</w:t>
            </w:r>
          </w:p>
        </w:tc>
      </w:tr>
      <w:tr w:rsidR="002A1767" w:rsidRPr="002A1767" w14:paraId="674F8DE1" w14:textId="77777777" w:rsidTr="00506989">
        <w:tc>
          <w:tcPr>
            <w:tcW w:w="2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DC"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Greenfield QBAR (mean annual flood flow rate in a river)</w:t>
            </w: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DD"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DE" w14:textId="77777777" w:rsidR="002A1767" w:rsidRPr="002A1767" w:rsidRDefault="002A1767" w:rsidP="002A1767">
            <w:pPr>
              <w:spacing w:line="276" w:lineRule="auto"/>
              <w:jc w:val="both"/>
              <w:rPr>
                <w:rFonts w:ascii="Arial" w:hAnsi="Arial" w:cs="Arial"/>
                <w:color w:val="000000" w:themeColor="text1"/>
                <w:sz w:val="18"/>
                <w:szCs w:val="18"/>
                <w:lang w:eastAsia="en-US"/>
              </w:rPr>
            </w:pPr>
            <w:r w:rsidRPr="002A1767">
              <w:rPr>
                <w:rFonts w:ascii="Arial" w:hAnsi="Arial" w:cs="Arial"/>
                <w:color w:val="000000" w:themeColor="text1"/>
                <w:sz w:val="18"/>
                <w:szCs w:val="18"/>
                <w:lang w:eastAsia="en-US"/>
              </w:rPr>
              <w:t>N/A</w:t>
            </w: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DF" w14:textId="77777777" w:rsidR="002A1767" w:rsidRPr="002A1767" w:rsidRDefault="002A1767" w:rsidP="002A1767">
            <w:pPr>
              <w:spacing w:line="276" w:lineRule="auto"/>
              <w:jc w:val="both"/>
              <w:rPr>
                <w:rFonts w:ascii="Arial" w:hAnsi="Arial" w:cs="Arial"/>
                <w:color w:val="000000" w:themeColor="text1"/>
                <w:sz w:val="18"/>
                <w:szCs w:val="18"/>
                <w:lang w:eastAsia="en-US"/>
              </w:rPr>
            </w:pPr>
            <w:r w:rsidRPr="002A1767">
              <w:rPr>
                <w:rFonts w:ascii="Arial" w:hAnsi="Arial" w:cs="Arial"/>
                <w:color w:val="000000" w:themeColor="text1"/>
                <w:sz w:val="18"/>
                <w:szCs w:val="18"/>
                <w:lang w:eastAsia="en-US"/>
              </w:rPr>
              <w:t>N/A</w:t>
            </w:r>
          </w:p>
        </w:tc>
        <w:tc>
          <w:tcPr>
            <w:tcW w:w="765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E0"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sz w:val="18"/>
                <w:szCs w:val="18"/>
                <w:lang w:eastAsia="en-US"/>
              </w:rPr>
              <w:t xml:space="preserve">QBAR is approx. 1 in 2 storm </w:t>
            </w:r>
            <w:proofErr w:type="gramStart"/>
            <w:r w:rsidRPr="002A1767">
              <w:rPr>
                <w:rFonts w:ascii="Arial" w:hAnsi="Arial" w:cs="Arial"/>
                <w:sz w:val="18"/>
                <w:szCs w:val="18"/>
                <w:lang w:eastAsia="en-US"/>
              </w:rPr>
              <w:t>event</w:t>
            </w:r>
            <w:proofErr w:type="gramEnd"/>
            <w:r w:rsidRPr="002A1767">
              <w:rPr>
                <w:rFonts w:ascii="Arial" w:hAnsi="Arial" w:cs="Arial"/>
                <w:sz w:val="18"/>
                <w:szCs w:val="18"/>
                <w:lang w:eastAsia="en-US"/>
              </w:rPr>
              <w:t>. Provide this if Section 6 (QBAR) is proposed.</w:t>
            </w:r>
          </w:p>
        </w:tc>
      </w:tr>
      <w:tr w:rsidR="002A1767" w:rsidRPr="002A1767" w14:paraId="674F8DEB" w14:textId="77777777" w:rsidTr="00506989">
        <w:tc>
          <w:tcPr>
            <w:tcW w:w="2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E2" w14:textId="77777777" w:rsidR="002A1767" w:rsidRDefault="002A1767" w:rsidP="006C5A4B">
            <w:pPr>
              <w:spacing w:line="276" w:lineRule="auto"/>
              <w:jc w:val="both"/>
              <w:rPr>
                <w:rFonts w:ascii="Arial" w:hAnsi="Arial" w:cs="Arial"/>
                <w:b/>
                <w:sz w:val="18"/>
                <w:szCs w:val="18"/>
                <w:lang w:eastAsia="en-US"/>
              </w:rPr>
            </w:pPr>
            <w:r w:rsidRPr="002A1767">
              <w:rPr>
                <w:rFonts w:ascii="Arial" w:hAnsi="Arial" w:cs="Arial"/>
                <w:b/>
                <w:sz w:val="18"/>
                <w:szCs w:val="18"/>
                <w:lang w:eastAsia="en-US"/>
              </w:rPr>
              <w:t>1 in 1</w:t>
            </w:r>
            <w:r w:rsidR="006C5A4B">
              <w:rPr>
                <w:rFonts w:ascii="Arial" w:hAnsi="Arial" w:cs="Arial"/>
                <w:b/>
                <w:sz w:val="18"/>
                <w:szCs w:val="18"/>
                <w:lang w:eastAsia="en-US"/>
              </w:rPr>
              <w:t xml:space="preserve"> year</w:t>
            </w:r>
          </w:p>
          <w:p w14:paraId="674F8DE3" w14:textId="77777777" w:rsidR="00C90594" w:rsidRPr="002A1767" w:rsidRDefault="00C90594" w:rsidP="006C5A4B">
            <w:pPr>
              <w:spacing w:line="276" w:lineRule="auto"/>
              <w:jc w:val="both"/>
              <w:rPr>
                <w:rFonts w:ascii="Arial" w:hAnsi="Arial" w:cs="Arial"/>
                <w:b/>
                <w:sz w:val="18"/>
                <w:szCs w:val="18"/>
                <w:lang w:eastAsia="en-US"/>
              </w:rPr>
            </w:pP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E4"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E5"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E6"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765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DE7" w14:textId="77777777" w:rsidR="003449DF" w:rsidRDefault="002A1767" w:rsidP="002A1767">
            <w:pPr>
              <w:spacing w:line="276" w:lineRule="auto"/>
              <w:jc w:val="both"/>
              <w:rPr>
                <w:rFonts w:ascii="Arial" w:hAnsi="Arial" w:cs="Arial"/>
                <w:sz w:val="18"/>
                <w:szCs w:val="18"/>
                <w:lang w:eastAsia="en-US"/>
              </w:rPr>
            </w:pPr>
            <w:r w:rsidRPr="002A1767">
              <w:rPr>
                <w:rFonts w:ascii="Arial" w:hAnsi="Arial" w:cs="Arial"/>
                <w:sz w:val="18"/>
                <w:szCs w:val="18"/>
                <w:lang w:eastAsia="en-US"/>
              </w:rPr>
              <w:t xml:space="preserve">Proposed discharge rates (with mitigation) should be no greater than existing rates for all corresponding storm events. e.g. discharging all flow from site at the existing 1 in 100 event increases flood risk during smaller events. </w:t>
            </w:r>
          </w:p>
          <w:p w14:paraId="674F8DE8" w14:textId="77777777" w:rsidR="003449DF" w:rsidRDefault="003449DF" w:rsidP="002A1767">
            <w:pPr>
              <w:spacing w:line="276" w:lineRule="auto"/>
              <w:jc w:val="both"/>
              <w:rPr>
                <w:rFonts w:ascii="Arial" w:hAnsi="Arial" w:cs="Arial"/>
                <w:sz w:val="18"/>
                <w:szCs w:val="18"/>
                <w:lang w:eastAsia="en-US"/>
              </w:rPr>
            </w:pPr>
          </w:p>
          <w:p w14:paraId="674F8DE9" w14:textId="77777777" w:rsidR="002A1767" w:rsidRDefault="003449DF" w:rsidP="002A1767">
            <w:pPr>
              <w:spacing w:line="276" w:lineRule="auto"/>
              <w:jc w:val="both"/>
              <w:rPr>
                <w:rFonts w:ascii="Arial" w:hAnsi="Arial" w:cs="Arial"/>
                <w:sz w:val="18"/>
                <w:szCs w:val="18"/>
                <w:lang w:eastAsia="en-US"/>
              </w:rPr>
            </w:pPr>
            <w:r>
              <w:rPr>
                <w:rFonts w:ascii="Arial" w:hAnsi="Arial" w:cs="Arial"/>
                <w:sz w:val="18"/>
                <w:szCs w:val="18"/>
                <w:lang w:eastAsia="en-US"/>
              </w:rPr>
              <w:t xml:space="preserve">If a brownfield site, 20% betterment on discharge should be considered.   </w:t>
            </w:r>
          </w:p>
          <w:p w14:paraId="674F8DEA" w14:textId="77777777" w:rsidR="00C90594" w:rsidRPr="002A1767" w:rsidRDefault="00C90594" w:rsidP="002A1767">
            <w:pPr>
              <w:spacing w:line="276" w:lineRule="auto"/>
              <w:jc w:val="both"/>
              <w:rPr>
                <w:rFonts w:ascii="Arial" w:hAnsi="Arial" w:cs="Arial"/>
                <w:sz w:val="18"/>
                <w:szCs w:val="18"/>
                <w:lang w:eastAsia="en-US"/>
              </w:rPr>
            </w:pPr>
          </w:p>
        </w:tc>
      </w:tr>
      <w:tr w:rsidR="002A1767" w:rsidRPr="002A1767" w14:paraId="674F8DF2" w14:textId="77777777" w:rsidTr="00506989">
        <w:tc>
          <w:tcPr>
            <w:tcW w:w="2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EC"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1 in 30</w:t>
            </w:r>
            <w:r w:rsidR="006C5A4B">
              <w:rPr>
                <w:rFonts w:ascii="Arial" w:hAnsi="Arial" w:cs="Arial"/>
                <w:b/>
                <w:sz w:val="18"/>
                <w:szCs w:val="18"/>
                <w:lang w:eastAsia="en-US"/>
              </w:rPr>
              <w:t xml:space="preserve"> year</w:t>
            </w: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ED"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EE"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EF" w14:textId="77777777" w:rsidR="002A1767" w:rsidRDefault="002A1767" w:rsidP="002A1767">
            <w:pPr>
              <w:spacing w:line="276" w:lineRule="auto"/>
              <w:jc w:val="both"/>
              <w:rPr>
                <w:rFonts w:ascii="Arial" w:hAnsi="Arial" w:cs="Arial"/>
                <w:color w:val="0000FF"/>
                <w:sz w:val="18"/>
                <w:szCs w:val="18"/>
                <w:lang w:eastAsia="en-US"/>
              </w:rPr>
            </w:pPr>
          </w:p>
          <w:p w14:paraId="674F8DF0" w14:textId="77777777" w:rsidR="00C90594" w:rsidRPr="002A1767" w:rsidRDefault="00C90594" w:rsidP="002A1767">
            <w:pPr>
              <w:spacing w:line="276" w:lineRule="auto"/>
              <w:jc w:val="both"/>
              <w:rPr>
                <w:rFonts w:ascii="Arial" w:hAnsi="Arial" w:cs="Arial"/>
                <w:color w:val="0000FF"/>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F8DF1" w14:textId="77777777" w:rsidR="002A1767" w:rsidRPr="002A1767" w:rsidRDefault="002A1767" w:rsidP="002A1767">
            <w:pPr>
              <w:jc w:val="both"/>
              <w:rPr>
                <w:rFonts w:ascii="Arial" w:hAnsi="Arial" w:cs="Arial"/>
                <w:sz w:val="18"/>
                <w:szCs w:val="18"/>
                <w:lang w:eastAsia="en-US"/>
              </w:rPr>
            </w:pPr>
          </w:p>
        </w:tc>
      </w:tr>
      <w:tr w:rsidR="002A1767" w:rsidRPr="002A1767" w14:paraId="674F8DF9" w14:textId="77777777" w:rsidTr="00506989">
        <w:tc>
          <w:tcPr>
            <w:tcW w:w="2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F3" w14:textId="77777777" w:rsidR="002A1767" w:rsidRPr="002A1767" w:rsidRDefault="002A1767" w:rsidP="006C5A4B">
            <w:pPr>
              <w:spacing w:line="276" w:lineRule="auto"/>
              <w:jc w:val="both"/>
              <w:rPr>
                <w:rFonts w:ascii="Arial" w:hAnsi="Arial" w:cs="Arial"/>
                <w:b/>
                <w:sz w:val="18"/>
                <w:szCs w:val="18"/>
                <w:lang w:eastAsia="en-US"/>
              </w:rPr>
            </w:pPr>
            <w:r w:rsidRPr="002A1767">
              <w:rPr>
                <w:rFonts w:ascii="Arial" w:hAnsi="Arial" w:cs="Arial"/>
                <w:b/>
                <w:sz w:val="18"/>
                <w:szCs w:val="18"/>
                <w:lang w:eastAsia="en-US"/>
              </w:rPr>
              <w:t>1in 100</w:t>
            </w:r>
            <w:r w:rsidR="006C5A4B">
              <w:rPr>
                <w:rFonts w:ascii="Arial" w:hAnsi="Arial" w:cs="Arial"/>
                <w:b/>
                <w:sz w:val="18"/>
                <w:szCs w:val="18"/>
                <w:lang w:eastAsia="en-US"/>
              </w:rPr>
              <w:t xml:space="preserve"> year</w:t>
            </w: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F4" w14:textId="77777777" w:rsidR="002A1767" w:rsidRDefault="002A1767" w:rsidP="002A1767">
            <w:pPr>
              <w:spacing w:line="276" w:lineRule="auto"/>
              <w:jc w:val="both"/>
              <w:rPr>
                <w:rFonts w:ascii="Arial" w:hAnsi="Arial" w:cs="Arial"/>
                <w:color w:val="0000FF"/>
                <w:sz w:val="18"/>
                <w:szCs w:val="18"/>
                <w:lang w:eastAsia="en-US"/>
              </w:rPr>
            </w:pPr>
          </w:p>
          <w:p w14:paraId="674F8DF5" w14:textId="77777777" w:rsidR="00C90594" w:rsidRPr="002A1767" w:rsidRDefault="00C90594" w:rsidP="002A1767">
            <w:pPr>
              <w:spacing w:line="276" w:lineRule="auto"/>
              <w:jc w:val="both"/>
              <w:rPr>
                <w:rFonts w:ascii="Arial" w:hAnsi="Arial" w:cs="Arial"/>
                <w:color w:val="0000FF"/>
                <w:sz w:val="18"/>
                <w:szCs w:val="18"/>
                <w:lang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F6"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F7"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F8DF8" w14:textId="77777777" w:rsidR="002A1767" w:rsidRPr="002A1767" w:rsidRDefault="002A1767" w:rsidP="002A1767">
            <w:pPr>
              <w:jc w:val="both"/>
              <w:rPr>
                <w:rFonts w:ascii="Arial" w:hAnsi="Arial" w:cs="Arial"/>
                <w:sz w:val="18"/>
                <w:szCs w:val="18"/>
                <w:lang w:eastAsia="en-US"/>
              </w:rPr>
            </w:pPr>
          </w:p>
        </w:tc>
      </w:tr>
      <w:tr w:rsidR="002A1767" w:rsidRPr="002A1767" w14:paraId="674F8E01" w14:textId="77777777" w:rsidTr="00506989">
        <w:tc>
          <w:tcPr>
            <w:tcW w:w="20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FA" w14:textId="77777777" w:rsidR="004428B8"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1 in 100 plus climate change</w:t>
            </w:r>
            <w:r w:rsidR="004428B8">
              <w:rPr>
                <w:rFonts w:ascii="Arial" w:hAnsi="Arial" w:cs="Arial"/>
                <w:b/>
                <w:sz w:val="18"/>
                <w:szCs w:val="18"/>
                <w:lang w:eastAsia="en-US"/>
              </w:rPr>
              <w:t xml:space="preserve"> </w:t>
            </w:r>
          </w:p>
          <w:p w14:paraId="674F8DFB" w14:textId="77777777" w:rsidR="001130E6" w:rsidRDefault="001130E6" w:rsidP="002A1767">
            <w:pPr>
              <w:spacing w:line="276" w:lineRule="auto"/>
              <w:jc w:val="both"/>
              <w:rPr>
                <w:rFonts w:ascii="Arial" w:hAnsi="Arial" w:cs="Arial"/>
                <w:b/>
                <w:sz w:val="18"/>
                <w:szCs w:val="18"/>
                <w:lang w:eastAsia="en-US"/>
              </w:rPr>
            </w:pPr>
          </w:p>
          <w:p w14:paraId="674F8DFC" w14:textId="77777777" w:rsidR="002A1767" w:rsidRPr="002A1767" w:rsidRDefault="004428B8" w:rsidP="002A1767">
            <w:pPr>
              <w:spacing w:line="276" w:lineRule="auto"/>
              <w:jc w:val="both"/>
              <w:rPr>
                <w:rFonts w:ascii="Arial" w:hAnsi="Arial" w:cs="Arial"/>
                <w:b/>
                <w:sz w:val="18"/>
                <w:szCs w:val="18"/>
                <w:lang w:eastAsia="en-US"/>
              </w:rPr>
            </w:pPr>
            <w:r>
              <w:rPr>
                <w:rFonts w:ascii="Arial" w:hAnsi="Arial" w:cs="Arial"/>
                <w:b/>
                <w:sz w:val="18"/>
                <w:szCs w:val="18"/>
                <w:lang w:eastAsia="en-US"/>
              </w:rPr>
              <w:t>(1 in 100 &amp;CC)</w:t>
            </w:r>
          </w:p>
        </w:tc>
        <w:tc>
          <w:tcPr>
            <w:tcW w:w="1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DFD" w14:textId="77777777" w:rsidR="002A1767" w:rsidRPr="002A1767" w:rsidRDefault="002A1767" w:rsidP="002A1767">
            <w:pPr>
              <w:spacing w:line="276" w:lineRule="auto"/>
              <w:jc w:val="both"/>
              <w:rPr>
                <w:rFonts w:ascii="Arial" w:hAnsi="Arial" w:cs="Arial"/>
                <w:color w:val="000000" w:themeColor="text1"/>
                <w:sz w:val="18"/>
                <w:szCs w:val="18"/>
                <w:lang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FE"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DFF"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765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00" w14:textId="77777777" w:rsidR="00C90594" w:rsidRPr="002A1767" w:rsidRDefault="002A1767" w:rsidP="00C90594">
            <w:pPr>
              <w:spacing w:line="276" w:lineRule="auto"/>
              <w:jc w:val="both"/>
              <w:rPr>
                <w:rFonts w:ascii="Arial" w:hAnsi="Arial" w:cs="Arial"/>
                <w:sz w:val="18"/>
                <w:szCs w:val="18"/>
                <w:lang w:eastAsia="en-US"/>
              </w:rPr>
            </w:pPr>
            <w:r w:rsidRPr="002A1767">
              <w:rPr>
                <w:rFonts w:ascii="Arial" w:hAnsi="Arial" w:cs="Arial"/>
                <w:sz w:val="18"/>
                <w:szCs w:val="18"/>
                <w:lang w:eastAsia="en-US"/>
              </w:rPr>
              <w:t>To mitigate for climate change the proposed 1 in 100</w:t>
            </w:r>
            <w:r w:rsidR="004428B8">
              <w:rPr>
                <w:rFonts w:ascii="Arial" w:hAnsi="Arial" w:cs="Arial"/>
                <w:sz w:val="18"/>
                <w:szCs w:val="18"/>
                <w:lang w:eastAsia="en-US"/>
              </w:rPr>
              <w:t>yr&amp;</w:t>
            </w:r>
            <w:r w:rsidRPr="002A1767">
              <w:rPr>
                <w:rFonts w:ascii="Arial" w:hAnsi="Arial" w:cs="Arial"/>
                <w:sz w:val="18"/>
                <w:szCs w:val="18"/>
                <w:lang w:eastAsia="en-US"/>
              </w:rPr>
              <w:t xml:space="preserve">CC must be no greater than the existing 1 in 100 runoff rate. If not, flood risk increases </w:t>
            </w:r>
            <w:r w:rsidR="004428B8">
              <w:rPr>
                <w:rFonts w:ascii="Arial" w:hAnsi="Arial" w:cs="Arial"/>
                <w:sz w:val="18"/>
                <w:szCs w:val="18"/>
                <w:lang w:eastAsia="en-US"/>
              </w:rPr>
              <w:t xml:space="preserve">with </w:t>
            </w:r>
            <w:r w:rsidRPr="002A1767">
              <w:rPr>
                <w:rFonts w:ascii="Arial" w:hAnsi="Arial" w:cs="Arial"/>
                <w:sz w:val="18"/>
                <w:szCs w:val="18"/>
                <w:lang w:eastAsia="en-US"/>
              </w:rPr>
              <w:t xml:space="preserve">climate change. </w:t>
            </w:r>
            <w:r w:rsidR="004428B8">
              <w:rPr>
                <w:rFonts w:ascii="Arial" w:hAnsi="Arial" w:cs="Arial"/>
                <w:sz w:val="18"/>
                <w:szCs w:val="18"/>
                <w:lang w:eastAsia="en-US"/>
              </w:rPr>
              <w:t xml:space="preserve">An appropriate climate change allowance </w:t>
            </w:r>
            <w:r w:rsidR="004428B8" w:rsidRPr="002A1767">
              <w:rPr>
                <w:rFonts w:ascii="Arial" w:hAnsi="Arial" w:cs="Arial"/>
                <w:sz w:val="18"/>
                <w:szCs w:val="18"/>
                <w:lang w:eastAsia="en-US"/>
              </w:rPr>
              <w:t>should be added to the peak rainfall intensity</w:t>
            </w:r>
            <w:r w:rsidR="004428B8">
              <w:rPr>
                <w:rFonts w:ascii="Arial" w:hAnsi="Arial" w:cs="Arial"/>
                <w:sz w:val="18"/>
                <w:szCs w:val="18"/>
                <w:lang w:eastAsia="en-US"/>
              </w:rPr>
              <w:t xml:space="preserve"> depending upon the lifetime of the development – usually 20% for commercial or industrial </w:t>
            </w:r>
            <w:r w:rsidR="001130E6">
              <w:rPr>
                <w:rFonts w:ascii="Arial" w:hAnsi="Arial" w:cs="Arial"/>
                <w:sz w:val="18"/>
                <w:szCs w:val="18"/>
                <w:lang w:eastAsia="en-US"/>
              </w:rPr>
              <w:t>and</w:t>
            </w:r>
            <w:r w:rsidR="004428B8">
              <w:rPr>
                <w:rFonts w:ascii="Arial" w:hAnsi="Arial" w:cs="Arial"/>
                <w:sz w:val="18"/>
                <w:szCs w:val="18"/>
                <w:lang w:eastAsia="en-US"/>
              </w:rPr>
              <w:t xml:space="preserve"> 30% for residential</w:t>
            </w:r>
            <w:r w:rsidR="004428B8" w:rsidRPr="006C5A4B">
              <w:rPr>
                <w:rFonts w:ascii="Arial" w:hAnsi="Arial" w:cs="Arial"/>
                <w:sz w:val="18"/>
                <w:szCs w:val="18"/>
                <w:lang w:eastAsia="en-US"/>
              </w:rPr>
              <w:t xml:space="preserve">. </w:t>
            </w:r>
          </w:p>
        </w:tc>
      </w:tr>
    </w:tbl>
    <w:p w14:paraId="674F8E02" w14:textId="77777777" w:rsidR="002A1767" w:rsidRPr="002A1767" w:rsidRDefault="002A1767" w:rsidP="002A1767">
      <w:pPr>
        <w:ind w:hanging="426"/>
        <w:jc w:val="both"/>
        <w:rPr>
          <w:rFonts w:ascii="Arial" w:hAnsi="Arial" w:cs="Arial"/>
          <w:b/>
          <w:sz w:val="20"/>
        </w:rPr>
      </w:pPr>
    </w:p>
    <w:p w14:paraId="674F8E03" w14:textId="77777777" w:rsidR="00C90594" w:rsidRPr="006C5A4B" w:rsidRDefault="002A1767" w:rsidP="006C5A4B">
      <w:pPr>
        <w:ind w:left="-368" w:hanging="57"/>
        <w:jc w:val="both"/>
        <w:rPr>
          <w:rFonts w:ascii="Arial" w:hAnsi="Arial" w:cs="Arial"/>
          <w:sz w:val="18"/>
          <w:szCs w:val="18"/>
        </w:rPr>
      </w:pPr>
      <w:r w:rsidRPr="006C5A4B">
        <w:rPr>
          <w:rFonts w:ascii="Arial" w:hAnsi="Arial" w:cs="Arial"/>
          <w:b/>
          <w:sz w:val="23"/>
          <w:szCs w:val="23"/>
        </w:rPr>
        <w:t xml:space="preserve">5. Calculate additional volumes for storage </w:t>
      </w:r>
      <w:r w:rsidRPr="006C5A4B">
        <w:rPr>
          <w:rFonts w:ascii="Arial" w:hAnsi="Arial" w:cs="Arial"/>
          <w:sz w:val="23"/>
          <w:szCs w:val="23"/>
        </w:rPr>
        <w:t>–</w:t>
      </w:r>
      <w:r w:rsidRPr="006C5A4B">
        <w:rPr>
          <w:rFonts w:ascii="Arial" w:hAnsi="Arial" w:cs="Arial"/>
          <w:sz w:val="18"/>
          <w:szCs w:val="18"/>
        </w:rPr>
        <w:t xml:space="preserve">The total volume of water leaving the development site. New hard surfaces potentially restrict the amount of stormwater that can go to the ground, so this needs to be controlled to </w:t>
      </w:r>
      <w:r w:rsidR="001130E6">
        <w:rPr>
          <w:rFonts w:ascii="Arial" w:hAnsi="Arial" w:cs="Arial"/>
          <w:sz w:val="18"/>
          <w:szCs w:val="18"/>
        </w:rPr>
        <w:t xml:space="preserve">prevent </w:t>
      </w:r>
      <w:r w:rsidR="006C5A4B">
        <w:rPr>
          <w:rFonts w:ascii="Arial" w:hAnsi="Arial" w:cs="Arial"/>
          <w:sz w:val="18"/>
          <w:szCs w:val="18"/>
        </w:rPr>
        <w:t>exacerbat</w:t>
      </w:r>
      <w:r w:rsidR="001130E6">
        <w:rPr>
          <w:rFonts w:ascii="Arial" w:hAnsi="Arial" w:cs="Arial"/>
          <w:sz w:val="18"/>
          <w:szCs w:val="18"/>
        </w:rPr>
        <w:t>ing</w:t>
      </w:r>
      <w:r w:rsidR="006C5A4B">
        <w:rPr>
          <w:rFonts w:ascii="Arial" w:hAnsi="Arial" w:cs="Arial"/>
          <w:sz w:val="18"/>
          <w:szCs w:val="18"/>
        </w:rPr>
        <w:t xml:space="preserve"> </w:t>
      </w:r>
      <w:r w:rsidRPr="006C5A4B">
        <w:rPr>
          <w:rFonts w:ascii="Arial" w:hAnsi="Arial" w:cs="Arial"/>
          <w:sz w:val="18"/>
          <w:szCs w:val="18"/>
        </w:rPr>
        <w:t>flood risk downstream</w:t>
      </w:r>
      <w:r w:rsidR="006C5A4B">
        <w:rPr>
          <w:rFonts w:ascii="Arial" w:hAnsi="Arial" w:cs="Arial"/>
          <w:sz w:val="18"/>
          <w:szCs w:val="18"/>
        </w:rPr>
        <w:t xml:space="preserve"> of the site</w:t>
      </w:r>
      <w:r w:rsidR="001130E6">
        <w:rPr>
          <w:rFonts w:ascii="Arial" w:hAnsi="Arial" w:cs="Arial"/>
          <w:sz w:val="18"/>
          <w:szCs w:val="18"/>
        </w:rPr>
        <w:t xml:space="preserve"> and elsewhere</w:t>
      </w:r>
      <w:r w:rsidR="006C5A4B">
        <w:rPr>
          <w:rFonts w:ascii="Arial" w:hAnsi="Arial" w:cs="Arial"/>
          <w:sz w:val="18"/>
          <w:szCs w:val="18"/>
        </w:rPr>
        <w:t xml:space="preserve">. </w:t>
      </w:r>
      <w:r w:rsidRPr="006C5A4B">
        <w:rPr>
          <w:rFonts w:ascii="Arial" w:hAnsi="Arial" w:cs="Arial"/>
          <w:sz w:val="18"/>
          <w:szCs w:val="18"/>
        </w:rPr>
        <w:t xml:space="preserve"> </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7"/>
        <w:gridCol w:w="1559"/>
        <w:gridCol w:w="2127"/>
        <w:gridCol w:w="7654"/>
      </w:tblGrid>
      <w:tr w:rsidR="002A1767" w:rsidRPr="002A1767" w14:paraId="674F8E0A" w14:textId="77777777" w:rsidTr="00506989">
        <w:tc>
          <w:tcPr>
            <w:tcW w:w="1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04" w14:textId="77777777" w:rsidR="002A1767" w:rsidRPr="002A1767" w:rsidRDefault="002A1767" w:rsidP="002A1767">
            <w:pPr>
              <w:spacing w:line="276" w:lineRule="auto"/>
              <w:jc w:val="both"/>
              <w:rPr>
                <w:rFonts w:ascii="Arial" w:hAnsi="Arial" w:cs="Arial"/>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05"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Existing Volume (m</w:t>
            </w:r>
            <w:r w:rsidRPr="002A1767">
              <w:rPr>
                <w:rFonts w:ascii="Arial" w:hAnsi="Arial" w:cs="Arial"/>
                <w:b/>
                <w:sz w:val="18"/>
                <w:szCs w:val="18"/>
                <w:vertAlign w:val="superscript"/>
                <w:lang w:eastAsia="en-US"/>
              </w:rPr>
              <w:t>3</w:t>
            </w:r>
            <w:r w:rsidRPr="002A1767">
              <w:rPr>
                <w:rFonts w:ascii="Arial" w:hAnsi="Arial" w:cs="Arial"/>
                <w:b/>
                <w:sz w:val="18"/>
                <w:szCs w:val="18"/>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06"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Proposed Volume (m</w:t>
            </w:r>
            <w:r w:rsidRPr="002A1767">
              <w:rPr>
                <w:rFonts w:ascii="Arial" w:hAnsi="Arial" w:cs="Arial"/>
                <w:b/>
                <w:sz w:val="18"/>
                <w:szCs w:val="18"/>
                <w:vertAlign w:val="superscript"/>
                <w:lang w:eastAsia="en-US"/>
              </w:rPr>
              <w:t>3</w:t>
            </w:r>
            <w:r w:rsidRPr="002A1767">
              <w:rPr>
                <w:rFonts w:ascii="Arial" w:hAnsi="Arial" w:cs="Arial"/>
                <w:b/>
                <w:sz w:val="18"/>
                <w:szCs w:val="18"/>
                <w:lang w:eastAsia="en-US"/>
              </w:rPr>
              <w: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07"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Difference (m</w:t>
            </w:r>
            <w:r w:rsidRPr="002A1767">
              <w:rPr>
                <w:rFonts w:ascii="Arial" w:hAnsi="Arial" w:cs="Arial"/>
                <w:b/>
                <w:sz w:val="18"/>
                <w:szCs w:val="18"/>
                <w:vertAlign w:val="superscript"/>
                <w:lang w:eastAsia="en-US"/>
              </w:rPr>
              <w:t>3</w:t>
            </w:r>
            <w:r w:rsidRPr="002A1767">
              <w:rPr>
                <w:rFonts w:ascii="Arial" w:hAnsi="Arial" w:cs="Arial"/>
                <w:b/>
                <w:sz w:val="18"/>
                <w:szCs w:val="18"/>
                <w:lang w:eastAsia="en-US"/>
              </w:rPr>
              <w:t>)</w:t>
            </w:r>
          </w:p>
          <w:p w14:paraId="674F8E08"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 xml:space="preserve">(Proposed-Existing) </w:t>
            </w:r>
          </w:p>
        </w:tc>
        <w:tc>
          <w:tcPr>
            <w:tcW w:w="765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09"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Notes for developers &amp; Local Authorities</w:t>
            </w:r>
          </w:p>
        </w:tc>
      </w:tr>
      <w:tr w:rsidR="002A1767" w:rsidRPr="002A1767" w14:paraId="674F8E11" w14:textId="77777777" w:rsidTr="00506989">
        <w:tc>
          <w:tcPr>
            <w:tcW w:w="1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0B" w14:textId="77777777" w:rsidR="00C90594" w:rsidRDefault="002A1767" w:rsidP="00C90594">
            <w:pPr>
              <w:spacing w:line="276" w:lineRule="auto"/>
              <w:jc w:val="both"/>
              <w:rPr>
                <w:rFonts w:ascii="Arial" w:hAnsi="Arial" w:cs="Arial"/>
                <w:b/>
                <w:sz w:val="18"/>
                <w:szCs w:val="18"/>
                <w:lang w:eastAsia="en-US"/>
              </w:rPr>
            </w:pPr>
            <w:r w:rsidRPr="002A1767">
              <w:rPr>
                <w:rFonts w:ascii="Arial" w:hAnsi="Arial" w:cs="Arial"/>
                <w:b/>
                <w:sz w:val="18"/>
                <w:szCs w:val="18"/>
                <w:lang w:eastAsia="en-US"/>
              </w:rPr>
              <w:t>1 in 1</w:t>
            </w:r>
            <w:r w:rsidR="001130E6">
              <w:rPr>
                <w:rFonts w:ascii="Arial" w:hAnsi="Arial" w:cs="Arial"/>
                <w:b/>
                <w:sz w:val="18"/>
                <w:szCs w:val="18"/>
                <w:lang w:eastAsia="en-US"/>
              </w:rPr>
              <w:t xml:space="preserve"> year</w:t>
            </w:r>
          </w:p>
          <w:p w14:paraId="674F8E0C" w14:textId="77777777" w:rsidR="00C90594" w:rsidRPr="002A1767" w:rsidRDefault="00C90594" w:rsidP="00C90594">
            <w:pPr>
              <w:spacing w:line="276" w:lineRule="auto"/>
              <w:jc w:val="both"/>
              <w:rPr>
                <w:rFonts w:ascii="Arial" w:hAnsi="Arial" w:cs="Arial"/>
                <w:b/>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0D"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0E"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0F"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765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10"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sz w:val="18"/>
                <w:szCs w:val="18"/>
                <w:lang w:eastAsia="en-US"/>
              </w:rPr>
              <w:t xml:space="preserve">Proposed discharge volumes (without mitigation) should be no greater than existing volumes for all corresponding storm events. Any increase in volume increases flood risk elsewhere. Where volumes are increased section 6 must be filled in. </w:t>
            </w:r>
          </w:p>
        </w:tc>
      </w:tr>
      <w:tr w:rsidR="002A1767" w:rsidRPr="002A1767" w14:paraId="674F8E18" w14:textId="77777777" w:rsidTr="00506989">
        <w:tc>
          <w:tcPr>
            <w:tcW w:w="1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12" w14:textId="77777777" w:rsidR="00C90594" w:rsidRDefault="002A1767" w:rsidP="00C90594">
            <w:pPr>
              <w:spacing w:line="276" w:lineRule="auto"/>
              <w:jc w:val="both"/>
              <w:rPr>
                <w:rFonts w:ascii="Arial" w:hAnsi="Arial" w:cs="Arial"/>
                <w:b/>
                <w:sz w:val="18"/>
                <w:szCs w:val="18"/>
                <w:lang w:eastAsia="en-US"/>
              </w:rPr>
            </w:pPr>
            <w:r w:rsidRPr="002A1767">
              <w:rPr>
                <w:rFonts w:ascii="Arial" w:hAnsi="Arial" w:cs="Arial"/>
                <w:b/>
                <w:sz w:val="18"/>
                <w:szCs w:val="18"/>
                <w:lang w:eastAsia="en-US"/>
              </w:rPr>
              <w:t>1 in 30</w:t>
            </w:r>
            <w:r w:rsidR="001130E6">
              <w:rPr>
                <w:rFonts w:ascii="Arial" w:hAnsi="Arial" w:cs="Arial"/>
                <w:b/>
                <w:sz w:val="18"/>
                <w:szCs w:val="18"/>
                <w:lang w:eastAsia="en-US"/>
              </w:rPr>
              <w:t xml:space="preserve"> year</w:t>
            </w:r>
          </w:p>
          <w:p w14:paraId="674F8E13" w14:textId="77777777" w:rsidR="00C90594" w:rsidRPr="002A1767" w:rsidRDefault="00C90594" w:rsidP="00C90594">
            <w:pPr>
              <w:spacing w:line="276" w:lineRule="auto"/>
              <w:jc w:val="both"/>
              <w:rPr>
                <w:rFonts w:ascii="Arial" w:hAnsi="Arial" w:cs="Arial"/>
                <w:b/>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14"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15"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16"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F8E17" w14:textId="77777777" w:rsidR="002A1767" w:rsidRPr="002A1767" w:rsidRDefault="002A1767" w:rsidP="002A1767">
            <w:pPr>
              <w:jc w:val="both"/>
              <w:rPr>
                <w:rFonts w:ascii="Arial" w:hAnsi="Arial" w:cs="Arial"/>
                <w:sz w:val="18"/>
                <w:szCs w:val="18"/>
                <w:lang w:eastAsia="en-US"/>
              </w:rPr>
            </w:pPr>
          </w:p>
        </w:tc>
      </w:tr>
      <w:tr w:rsidR="002A1767" w:rsidRPr="002A1767" w14:paraId="674F8E1F" w14:textId="77777777" w:rsidTr="00506989">
        <w:tc>
          <w:tcPr>
            <w:tcW w:w="1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19" w14:textId="77777777" w:rsidR="00C90594" w:rsidRDefault="002A1767" w:rsidP="00C90594">
            <w:pPr>
              <w:spacing w:line="276" w:lineRule="auto"/>
              <w:jc w:val="both"/>
              <w:rPr>
                <w:rFonts w:ascii="Arial" w:hAnsi="Arial" w:cs="Arial"/>
                <w:b/>
                <w:sz w:val="18"/>
                <w:szCs w:val="18"/>
                <w:lang w:eastAsia="en-US"/>
              </w:rPr>
            </w:pPr>
            <w:r w:rsidRPr="002A1767">
              <w:rPr>
                <w:rFonts w:ascii="Arial" w:hAnsi="Arial" w:cs="Arial"/>
                <w:b/>
                <w:sz w:val="18"/>
                <w:szCs w:val="18"/>
                <w:lang w:eastAsia="en-US"/>
              </w:rPr>
              <w:t>1in 100</w:t>
            </w:r>
            <w:r w:rsidR="001130E6">
              <w:rPr>
                <w:rFonts w:ascii="Arial" w:hAnsi="Arial" w:cs="Arial"/>
                <w:b/>
                <w:sz w:val="18"/>
                <w:szCs w:val="18"/>
                <w:lang w:eastAsia="en-US"/>
              </w:rPr>
              <w:t xml:space="preserve"> year</w:t>
            </w:r>
          </w:p>
          <w:p w14:paraId="674F8E1A" w14:textId="77777777" w:rsidR="00C90594" w:rsidRPr="002A1767" w:rsidRDefault="00C90594" w:rsidP="00C90594">
            <w:pPr>
              <w:spacing w:line="276" w:lineRule="auto"/>
              <w:jc w:val="both"/>
              <w:rPr>
                <w:rFonts w:ascii="Arial" w:hAnsi="Arial" w:cs="Arial"/>
                <w:b/>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1B"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1C"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1D"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F8E1E" w14:textId="77777777" w:rsidR="002A1767" w:rsidRPr="002A1767" w:rsidRDefault="002A1767" w:rsidP="002A1767">
            <w:pPr>
              <w:jc w:val="both"/>
              <w:rPr>
                <w:rFonts w:ascii="Arial" w:hAnsi="Arial" w:cs="Arial"/>
                <w:sz w:val="18"/>
                <w:szCs w:val="18"/>
                <w:lang w:eastAsia="en-US"/>
              </w:rPr>
            </w:pPr>
          </w:p>
        </w:tc>
      </w:tr>
      <w:tr w:rsidR="002A1767" w:rsidRPr="002A1767" w14:paraId="674F8E25" w14:textId="77777777" w:rsidTr="00506989">
        <w:tc>
          <w:tcPr>
            <w:tcW w:w="19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20"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 xml:space="preserve">1 in 100 </w:t>
            </w:r>
            <w:r w:rsidR="001130E6">
              <w:rPr>
                <w:rFonts w:ascii="Arial" w:hAnsi="Arial" w:cs="Arial"/>
                <w:b/>
                <w:sz w:val="18"/>
                <w:szCs w:val="18"/>
                <w:lang w:eastAsia="en-US"/>
              </w:rPr>
              <w:t xml:space="preserve">year </w:t>
            </w:r>
            <w:r w:rsidRPr="002A1767">
              <w:rPr>
                <w:rFonts w:ascii="Arial" w:hAnsi="Arial" w:cs="Arial"/>
                <w:b/>
                <w:sz w:val="18"/>
                <w:szCs w:val="18"/>
                <w:lang w:eastAsia="en-US"/>
              </w:rPr>
              <w:t>plus climate change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21"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22"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23"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765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24" w14:textId="77777777" w:rsidR="002A1767" w:rsidRPr="002A1767" w:rsidRDefault="002A1767" w:rsidP="00BB6F2B">
            <w:pPr>
              <w:spacing w:line="276" w:lineRule="auto"/>
              <w:jc w:val="both"/>
              <w:rPr>
                <w:rFonts w:ascii="Arial" w:hAnsi="Arial" w:cs="Arial"/>
                <w:sz w:val="18"/>
                <w:szCs w:val="18"/>
                <w:lang w:eastAsia="en-US"/>
              </w:rPr>
            </w:pPr>
            <w:r w:rsidRPr="00BC5293">
              <w:rPr>
                <w:rFonts w:ascii="Arial" w:hAnsi="Arial" w:cs="Arial"/>
                <w:sz w:val="18"/>
                <w:szCs w:val="18"/>
                <w:lang w:eastAsia="en-US"/>
              </w:rPr>
              <w:t>To mitigate for climate change the volume discharge from site must be no greater than the existing 1 in 100 storm event. If not, flood risk increases under climate change</w:t>
            </w:r>
            <w:r w:rsidR="001130E6" w:rsidRPr="00BC5293">
              <w:rPr>
                <w:rFonts w:ascii="Arial" w:hAnsi="Arial" w:cs="Arial"/>
                <w:sz w:val="18"/>
                <w:szCs w:val="18"/>
                <w:lang w:eastAsia="en-US"/>
              </w:rPr>
              <w:t xml:space="preserve">. </w:t>
            </w:r>
            <w:r w:rsidR="001130E6" w:rsidRPr="00BC5293">
              <w:rPr>
                <w:rFonts w:ascii="Arial" w:hAnsi="Arial" w:cs="Arial"/>
                <w:sz w:val="18"/>
                <w:szCs w:val="18"/>
              </w:rPr>
              <w:t xml:space="preserve">A realistic range of durations should be trialled to ascertain the design storm to find the critical duration at the proposal site. The critical duration is the one that gives the greatest flow, or the greatest storage volume at the proposal site. </w:t>
            </w:r>
            <w:hyperlink r:id="rId12" w:history="1">
              <w:r w:rsidR="00C90594" w:rsidRPr="00BC5293">
                <w:rPr>
                  <w:rStyle w:val="Hyperlink"/>
                  <w:rFonts w:ascii="Arial" w:hAnsi="Arial" w:cs="Arial"/>
                  <w:bCs/>
                  <w:color w:val="0070C0"/>
                  <w:sz w:val="18"/>
                  <w:szCs w:val="18"/>
                </w:rPr>
                <w:t>www.UKSuDS.com</w:t>
              </w:r>
            </w:hyperlink>
            <w:r w:rsidR="00C90594" w:rsidRPr="00BC5293">
              <w:rPr>
                <w:rFonts w:ascii="Arial" w:hAnsi="Arial" w:cs="Arial"/>
                <w:b/>
                <w:bCs/>
                <w:sz w:val="18"/>
                <w:szCs w:val="18"/>
              </w:rPr>
              <w:t xml:space="preserve"> </w:t>
            </w:r>
            <w:r w:rsidR="00C90594" w:rsidRPr="00BC5293">
              <w:rPr>
                <w:rFonts w:ascii="Arial" w:hAnsi="Arial" w:cs="Arial"/>
                <w:sz w:val="18"/>
                <w:szCs w:val="18"/>
              </w:rPr>
              <w:t>provides a free storage evaluation tool which can provide estimates for flows and volumes.</w:t>
            </w:r>
          </w:p>
        </w:tc>
      </w:tr>
    </w:tbl>
    <w:p w14:paraId="674F8E26" w14:textId="77777777" w:rsidR="007A6A44" w:rsidRDefault="00490AF4" w:rsidP="002A1767">
      <w:pPr>
        <w:ind w:left="-426"/>
        <w:jc w:val="both"/>
        <w:rPr>
          <w:rFonts w:ascii="Arial" w:hAnsi="Arial" w:cs="Arial"/>
          <w:sz w:val="18"/>
          <w:szCs w:val="18"/>
        </w:rPr>
      </w:pPr>
      <w:r>
        <w:rPr>
          <w:rFonts w:ascii="Arial" w:hAnsi="Arial" w:cs="Arial"/>
          <w:b/>
          <w:sz w:val="23"/>
          <w:szCs w:val="23"/>
        </w:rPr>
        <w:t>6</w:t>
      </w:r>
      <w:r w:rsidR="002A1767" w:rsidRPr="002A1767">
        <w:rPr>
          <w:rFonts w:ascii="Arial" w:hAnsi="Arial" w:cs="Arial"/>
          <w:b/>
          <w:sz w:val="23"/>
          <w:szCs w:val="23"/>
        </w:rPr>
        <w:t xml:space="preserve">. How </w:t>
      </w:r>
      <w:r>
        <w:rPr>
          <w:rFonts w:ascii="Arial" w:hAnsi="Arial" w:cs="Arial"/>
          <w:b/>
          <w:sz w:val="23"/>
          <w:szCs w:val="23"/>
        </w:rPr>
        <w:t>Surface</w:t>
      </w:r>
      <w:r w:rsidR="002A1767" w:rsidRPr="002A1767">
        <w:rPr>
          <w:rFonts w:ascii="Arial" w:hAnsi="Arial" w:cs="Arial"/>
          <w:b/>
          <w:sz w:val="23"/>
          <w:szCs w:val="23"/>
        </w:rPr>
        <w:t xml:space="preserve"> Water </w:t>
      </w:r>
      <w:r>
        <w:rPr>
          <w:rFonts w:ascii="Arial" w:hAnsi="Arial" w:cs="Arial"/>
          <w:b/>
          <w:sz w:val="23"/>
          <w:szCs w:val="23"/>
        </w:rPr>
        <w:t xml:space="preserve">is </w:t>
      </w:r>
      <w:r w:rsidR="002A1767" w:rsidRPr="002A1767">
        <w:rPr>
          <w:rFonts w:ascii="Arial" w:hAnsi="Arial" w:cs="Arial"/>
          <w:b/>
          <w:sz w:val="23"/>
          <w:szCs w:val="23"/>
        </w:rPr>
        <w:t>stored on</w:t>
      </w:r>
      <w:r>
        <w:rPr>
          <w:rFonts w:ascii="Arial" w:hAnsi="Arial" w:cs="Arial"/>
          <w:b/>
          <w:sz w:val="23"/>
          <w:szCs w:val="23"/>
        </w:rPr>
        <w:t>-</w:t>
      </w:r>
      <w:r w:rsidR="002A1767" w:rsidRPr="002A1767">
        <w:rPr>
          <w:rFonts w:ascii="Arial" w:hAnsi="Arial" w:cs="Arial"/>
          <w:b/>
          <w:sz w:val="23"/>
          <w:szCs w:val="23"/>
        </w:rPr>
        <w:t>site</w:t>
      </w:r>
      <w:r>
        <w:rPr>
          <w:rFonts w:ascii="Arial" w:hAnsi="Arial" w:cs="Arial"/>
          <w:b/>
          <w:sz w:val="23"/>
          <w:szCs w:val="23"/>
        </w:rPr>
        <w:t xml:space="preserve"> - </w:t>
      </w:r>
      <w:r w:rsidR="002A1767" w:rsidRPr="007A6A44">
        <w:rPr>
          <w:rFonts w:ascii="Arial" w:hAnsi="Arial" w:cs="Arial"/>
          <w:sz w:val="18"/>
          <w:szCs w:val="18"/>
        </w:rPr>
        <w:t xml:space="preserve">Storage is required for the additional volume from site but also for holding back water to slow down the rate from the site. This is known as attenuation storage and long term storage. The </w:t>
      </w:r>
      <w:r>
        <w:rPr>
          <w:rFonts w:ascii="Arial" w:hAnsi="Arial" w:cs="Arial"/>
          <w:sz w:val="18"/>
          <w:szCs w:val="18"/>
        </w:rPr>
        <w:t>concept</w:t>
      </w:r>
      <w:r w:rsidR="002A1767" w:rsidRPr="007A6A44">
        <w:rPr>
          <w:rFonts w:ascii="Arial" w:hAnsi="Arial" w:cs="Arial"/>
          <w:sz w:val="18"/>
          <w:szCs w:val="18"/>
        </w:rPr>
        <w:t xml:space="preserve"> is that the additional volume does not get into watercourses</w:t>
      </w:r>
      <w:r w:rsidR="003449DF">
        <w:rPr>
          <w:rFonts w:ascii="Arial" w:hAnsi="Arial" w:cs="Arial"/>
          <w:sz w:val="18"/>
          <w:szCs w:val="18"/>
        </w:rPr>
        <w:t xml:space="preserve"> or receiving body</w:t>
      </w:r>
      <w:r w:rsidR="002A1767" w:rsidRPr="007A6A44">
        <w:rPr>
          <w:rFonts w:ascii="Arial" w:hAnsi="Arial" w:cs="Arial"/>
          <w:sz w:val="18"/>
          <w:szCs w:val="18"/>
        </w:rPr>
        <w:t>, or if it does</w:t>
      </w:r>
      <w:r>
        <w:rPr>
          <w:rFonts w:ascii="Arial" w:hAnsi="Arial" w:cs="Arial"/>
          <w:sz w:val="18"/>
          <w:szCs w:val="18"/>
        </w:rPr>
        <w:t>,</w:t>
      </w:r>
      <w:r w:rsidR="002A1767" w:rsidRPr="007A6A44">
        <w:rPr>
          <w:rFonts w:ascii="Arial" w:hAnsi="Arial" w:cs="Arial"/>
          <w:sz w:val="18"/>
          <w:szCs w:val="18"/>
        </w:rPr>
        <w:t xml:space="preserve"> it is at an exceptionally low rate. You can either infiltrate the stored water back to ground, or if this isn’t possible hold it back with on-site storage. Firstly, is infiltration feasible on site?</w:t>
      </w:r>
    </w:p>
    <w:p w14:paraId="674F8E27" w14:textId="77777777" w:rsidR="003449DF" w:rsidRDefault="003449DF" w:rsidP="002A1767">
      <w:pPr>
        <w:ind w:left="-426"/>
        <w:jc w:val="both"/>
        <w:rPr>
          <w:rFonts w:ascii="Arial" w:hAnsi="Arial" w:cs="Arial"/>
          <w:b/>
          <w:color w:val="000000" w:themeColor="text1"/>
          <w:sz w:val="18"/>
          <w:szCs w:val="18"/>
          <w:lang w:eastAsia="en-US"/>
        </w:rPr>
      </w:pPr>
    </w:p>
    <w:p w14:paraId="674F8E28" w14:textId="77777777" w:rsidR="003449DF" w:rsidRDefault="003449DF" w:rsidP="002A1767">
      <w:pPr>
        <w:ind w:left="-426"/>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State the Site’s Geology</w:t>
      </w:r>
      <w:r>
        <w:rPr>
          <w:rFonts w:ascii="Arial" w:hAnsi="Arial" w:cs="Arial"/>
          <w:b/>
          <w:color w:val="000000" w:themeColor="text1"/>
          <w:sz w:val="18"/>
          <w:szCs w:val="18"/>
          <w:lang w:eastAsia="en-US"/>
        </w:rPr>
        <w:t xml:space="preserve"> </w:t>
      </w:r>
      <w:r w:rsidRPr="002A1767">
        <w:rPr>
          <w:rFonts w:ascii="Arial" w:hAnsi="Arial" w:cs="Arial"/>
          <w:b/>
          <w:color w:val="000000" w:themeColor="text1"/>
          <w:sz w:val="18"/>
          <w:szCs w:val="18"/>
          <w:lang w:eastAsia="en-US"/>
        </w:rPr>
        <w:t>/</w:t>
      </w:r>
      <w:r>
        <w:rPr>
          <w:rFonts w:ascii="Arial" w:hAnsi="Arial" w:cs="Arial"/>
          <w:b/>
          <w:color w:val="000000" w:themeColor="text1"/>
          <w:sz w:val="18"/>
          <w:szCs w:val="18"/>
          <w:lang w:eastAsia="en-US"/>
        </w:rPr>
        <w:t xml:space="preserve"> </w:t>
      </w:r>
      <w:r w:rsidRPr="002A1767">
        <w:rPr>
          <w:rFonts w:ascii="Arial" w:hAnsi="Arial" w:cs="Arial"/>
          <w:b/>
          <w:color w:val="000000" w:themeColor="text1"/>
          <w:sz w:val="18"/>
          <w:szCs w:val="18"/>
          <w:lang w:eastAsia="en-US"/>
        </w:rPr>
        <w:t>drift material overlaying</w:t>
      </w:r>
      <w:r>
        <w:rPr>
          <w:rFonts w:ascii="Arial" w:hAnsi="Arial" w:cs="Arial"/>
          <w:b/>
          <w:color w:val="000000" w:themeColor="text1"/>
          <w:sz w:val="18"/>
          <w:szCs w:val="18"/>
          <w:lang w:eastAsia="en-US"/>
        </w:rPr>
        <w:t xml:space="preserve">: </w:t>
      </w:r>
      <w:r w:rsidRPr="003449DF">
        <w:rPr>
          <w:rFonts w:ascii="Arial" w:hAnsi="Arial" w:cs="Arial"/>
          <w:color w:val="000000" w:themeColor="text1"/>
          <w:sz w:val="18"/>
          <w:szCs w:val="18"/>
          <w:lang w:eastAsia="en-US"/>
        </w:rPr>
        <w:t xml:space="preserve">………………………………………. </w:t>
      </w:r>
    </w:p>
    <w:p w14:paraId="674F8E29" w14:textId="77777777" w:rsidR="003449DF" w:rsidRDefault="003449DF" w:rsidP="002A1767">
      <w:pPr>
        <w:ind w:left="-426"/>
        <w:jc w:val="both"/>
        <w:rPr>
          <w:rFonts w:ascii="Arial" w:hAnsi="Arial" w:cs="Arial"/>
          <w:sz w:val="18"/>
          <w:szCs w:val="18"/>
        </w:rPr>
      </w:pPr>
      <w:r>
        <w:rPr>
          <w:rFonts w:ascii="Arial" w:hAnsi="Arial" w:cs="Arial"/>
          <w:color w:val="000000" w:themeColor="text1"/>
          <w:sz w:val="18"/>
          <w:szCs w:val="18"/>
          <w:lang w:eastAsia="en-US"/>
        </w:rPr>
        <w:t>(</w:t>
      </w:r>
      <w:r w:rsidRPr="002A1767">
        <w:rPr>
          <w:rFonts w:ascii="Arial" w:hAnsi="Arial" w:cs="Arial"/>
          <w:color w:val="000000" w:themeColor="text1"/>
          <w:sz w:val="18"/>
          <w:szCs w:val="18"/>
          <w:lang w:eastAsia="en-US"/>
        </w:rPr>
        <w:t>Avoid infiltrating in made ground</w:t>
      </w:r>
      <w:r>
        <w:rPr>
          <w:rFonts w:ascii="Arial" w:hAnsi="Arial" w:cs="Arial"/>
          <w:color w:val="000000" w:themeColor="text1"/>
          <w:sz w:val="18"/>
          <w:szCs w:val="18"/>
          <w:lang w:eastAsia="en-US"/>
        </w:rPr>
        <w:t>)</w:t>
      </w:r>
    </w:p>
    <w:p w14:paraId="674F8E2A" w14:textId="77777777" w:rsidR="003449DF" w:rsidRPr="007A6A44" w:rsidRDefault="003449DF" w:rsidP="002A1767">
      <w:pPr>
        <w:ind w:left="-426"/>
        <w:jc w:val="both"/>
        <w:rPr>
          <w:rFonts w:ascii="Arial" w:hAnsi="Arial" w:cs="Arial"/>
          <w:sz w:val="18"/>
          <w:szCs w:val="18"/>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4648"/>
        <w:gridCol w:w="1346"/>
        <w:gridCol w:w="1347"/>
        <w:gridCol w:w="5812"/>
      </w:tblGrid>
      <w:tr w:rsidR="002A1767" w:rsidRPr="002A1767" w14:paraId="674F8E30" w14:textId="77777777" w:rsidTr="00506989">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2B" w14:textId="77777777" w:rsidR="002A1767" w:rsidRPr="002A1767" w:rsidRDefault="002A1767" w:rsidP="002A1767">
            <w:pPr>
              <w:spacing w:line="276" w:lineRule="auto"/>
              <w:jc w:val="both"/>
              <w:rPr>
                <w:rFonts w:ascii="Arial" w:hAnsi="Arial" w:cs="Arial"/>
                <w:sz w:val="18"/>
                <w:szCs w:val="18"/>
                <w:lang w:eastAsia="en-US"/>
              </w:rPr>
            </w:pPr>
          </w:p>
        </w:tc>
        <w:tc>
          <w:tcPr>
            <w:tcW w:w="4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2C" w14:textId="77777777" w:rsidR="002A1767" w:rsidRPr="002A1767" w:rsidRDefault="002A1767" w:rsidP="002A1767">
            <w:pPr>
              <w:spacing w:line="276" w:lineRule="auto"/>
              <w:jc w:val="both"/>
              <w:rPr>
                <w:rFonts w:ascii="Arial" w:hAnsi="Arial" w:cs="Arial"/>
                <w:sz w:val="18"/>
                <w:szCs w:val="18"/>
                <w:lang w:eastAsia="en-US"/>
              </w:rPr>
            </w:pPr>
          </w:p>
        </w:tc>
        <w:tc>
          <w:tcPr>
            <w:tcW w:w="1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2D"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Yes</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2E"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No</w:t>
            </w: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2F"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Notes for developers &amp; Local Authorities</w:t>
            </w:r>
          </w:p>
        </w:tc>
      </w:tr>
      <w:tr w:rsidR="002A1767" w:rsidRPr="002A1767" w14:paraId="674F8E36" w14:textId="77777777" w:rsidTr="00506989">
        <w:tc>
          <w:tcPr>
            <w:tcW w:w="159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31" w14:textId="77777777" w:rsidR="002A1767" w:rsidRPr="002A1767" w:rsidRDefault="003449DF" w:rsidP="002A1767">
            <w:pPr>
              <w:spacing w:line="276" w:lineRule="auto"/>
              <w:jc w:val="both"/>
              <w:rPr>
                <w:rFonts w:ascii="Arial" w:hAnsi="Arial" w:cs="Arial"/>
                <w:b/>
                <w:color w:val="000000" w:themeColor="text1"/>
                <w:sz w:val="18"/>
                <w:szCs w:val="18"/>
                <w:lang w:eastAsia="en-US"/>
              </w:rPr>
            </w:pPr>
            <w:r>
              <w:rPr>
                <w:rFonts w:ascii="Arial" w:hAnsi="Arial" w:cs="Arial"/>
                <w:b/>
                <w:color w:val="000000" w:themeColor="text1"/>
                <w:sz w:val="18"/>
                <w:szCs w:val="18"/>
                <w:lang w:eastAsia="en-US"/>
              </w:rPr>
              <w:t>Infiltration</w:t>
            </w:r>
          </w:p>
        </w:tc>
        <w:tc>
          <w:tcPr>
            <w:tcW w:w="4648" w:type="dxa"/>
            <w:tcBorders>
              <w:top w:val="single" w:sz="4" w:space="0" w:color="auto"/>
              <w:left w:val="single" w:sz="4" w:space="0" w:color="auto"/>
              <w:bottom w:val="single" w:sz="6" w:space="0" w:color="auto"/>
              <w:right w:val="single" w:sz="6" w:space="0" w:color="auto"/>
            </w:tcBorders>
            <w:shd w:val="clear" w:color="auto" w:fill="F2F2F2" w:themeFill="background1" w:themeFillShade="F2"/>
          </w:tcPr>
          <w:p w14:paraId="674F8E32"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Does the site have a high ground water table? Yes/No?</w:t>
            </w:r>
          </w:p>
        </w:tc>
        <w:tc>
          <w:tcPr>
            <w:tcW w:w="1346" w:type="dxa"/>
            <w:tcBorders>
              <w:top w:val="single" w:sz="4" w:space="0" w:color="auto"/>
              <w:left w:val="single" w:sz="6" w:space="0" w:color="auto"/>
              <w:bottom w:val="single" w:sz="6" w:space="0" w:color="auto"/>
              <w:right w:val="single" w:sz="4" w:space="0" w:color="auto"/>
            </w:tcBorders>
            <w:shd w:val="clear" w:color="auto" w:fill="F2F2F2" w:themeFill="background1" w:themeFillShade="F2"/>
          </w:tcPr>
          <w:p w14:paraId="674F8E33" w14:textId="77777777" w:rsidR="002A1767" w:rsidRPr="002A1767" w:rsidRDefault="002A1767" w:rsidP="002A1767">
            <w:pPr>
              <w:spacing w:line="276" w:lineRule="auto"/>
              <w:jc w:val="both"/>
              <w:rPr>
                <w:rFonts w:ascii="Arial" w:hAnsi="Arial" w:cs="Arial"/>
                <w:color w:val="000000" w:themeColor="text1"/>
                <w:sz w:val="18"/>
                <w:szCs w:val="18"/>
                <w:lang w:eastAsia="en-US"/>
              </w:rPr>
            </w:pPr>
          </w:p>
        </w:tc>
        <w:tc>
          <w:tcPr>
            <w:tcW w:w="1347" w:type="dxa"/>
            <w:tcBorders>
              <w:top w:val="single" w:sz="4" w:space="0" w:color="auto"/>
              <w:left w:val="single" w:sz="6" w:space="0" w:color="auto"/>
              <w:bottom w:val="single" w:sz="6" w:space="0" w:color="auto"/>
              <w:right w:val="single" w:sz="4" w:space="0" w:color="auto"/>
            </w:tcBorders>
            <w:shd w:val="clear" w:color="auto" w:fill="F2F2F2" w:themeFill="background1" w:themeFillShade="F2"/>
          </w:tcPr>
          <w:p w14:paraId="674F8E34" w14:textId="77777777" w:rsidR="002A1767" w:rsidRPr="002A1767" w:rsidRDefault="002A1767" w:rsidP="002A1767">
            <w:pPr>
              <w:spacing w:line="276" w:lineRule="auto"/>
              <w:jc w:val="both"/>
              <w:rPr>
                <w:rFonts w:ascii="Arial" w:hAnsi="Arial" w:cs="Arial"/>
                <w:color w:val="000000" w:themeColor="text1"/>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E35" w14:textId="77777777" w:rsidR="002A1767" w:rsidRPr="002A1767" w:rsidRDefault="002A1767" w:rsidP="002A1767">
            <w:pPr>
              <w:spacing w:line="276" w:lineRule="auto"/>
              <w:jc w:val="both"/>
              <w:rPr>
                <w:rFonts w:ascii="Arial" w:hAnsi="Arial" w:cs="Arial"/>
                <w:color w:val="000000" w:themeColor="text1"/>
                <w:sz w:val="18"/>
                <w:szCs w:val="18"/>
                <w:lang w:eastAsia="en-US"/>
              </w:rPr>
            </w:pPr>
            <w:r w:rsidRPr="002A1767">
              <w:rPr>
                <w:rFonts w:ascii="Arial" w:hAnsi="Arial" w:cs="Arial"/>
                <w:color w:val="000000" w:themeColor="text1"/>
                <w:sz w:val="18"/>
                <w:szCs w:val="18"/>
                <w:lang w:eastAsia="en-US"/>
              </w:rPr>
              <w:t>If yes, please provide details of the site’s hydrology.</w:t>
            </w:r>
          </w:p>
        </w:tc>
      </w:tr>
      <w:tr w:rsidR="002A1767" w:rsidRPr="002A1767" w14:paraId="674F8E3C" w14:textId="77777777" w:rsidTr="00506989">
        <w:tc>
          <w:tcPr>
            <w:tcW w:w="159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37" w14:textId="77777777" w:rsidR="002A1767" w:rsidRPr="002A1767" w:rsidRDefault="002A1767" w:rsidP="002A1767">
            <w:pPr>
              <w:spacing w:line="276" w:lineRule="auto"/>
              <w:jc w:val="both"/>
              <w:rPr>
                <w:rFonts w:ascii="Arial" w:hAnsi="Arial" w:cs="Arial"/>
                <w:b/>
                <w:color w:val="000000" w:themeColor="text1"/>
                <w:sz w:val="18"/>
                <w:szCs w:val="18"/>
                <w:lang w:eastAsia="en-US"/>
              </w:rPr>
            </w:pPr>
          </w:p>
        </w:tc>
        <w:tc>
          <w:tcPr>
            <w:tcW w:w="4648" w:type="dxa"/>
            <w:tcBorders>
              <w:top w:val="single" w:sz="4" w:space="0" w:color="auto"/>
              <w:left w:val="single" w:sz="4" w:space="0" w:color="auto"/>
              <w:bottom w:val="single" w:sz="6" w:space="0" w:color="auto"/>
              <w:right w:val="single" w:sz="6" w:space="0" w:color="auto"/>
            </w:tcBorders>
            <w:shd w:val="clear" w:color="auto" w:fill="F2F2F2" w:themeFill="background1" w:themeFillShade="F2"/>
          </w:tcPr>
          <w:p w14:paraId="674F8E38"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Is the site within a known Source Protection Zones (SPZ)? Yes/No?</w:t>
            </w:r>
          </w:p>
        </w:tc>
        <w:tc>
          <w:tcPr>
            <w:tcW w:w="1346" w:type="dxa"/>
            <w:tcBorders>
              <w:top w:val="single" w:sz="4" w:space="0" w:color="auto"/>
              <w:left w:val="single" w:sz="6" w:space="0" w:color="auto"/>
              <w:bottom w:val="single" w:sz="6" w:space="0" w:color="auto"/>
              <w:right w:val="single" w:sz="4" w:space="0" w:color="auto"/>
            </w:tcBorders>
            <w:shd w:val="clear" w:color="auto" w:fill="F2F2F2" w:themeFill="background1" w:themeFillShade="F2"/>
          </w:tcPr>
          <w:p w14:paraId="674F8E39" w14:textId="77777777" w:rsidR="002A1767" w:rsidRPr="002A1767" w:rsidRDefault="002A1767" w:rsidP="002A1767">
            <w:pPr>
              <w:spacing w:line="276" w:lineRule="auto"/>
              <w:jc w:val="both"/>
              <w:rPr>
                <w:rFonts w:ascii="Arial" w:hAnsi="Arial" w:cs="Arial"/>
                <w:color w:val="000000" w:themeColor="text1"/>
                <w:sz w:val="18"/>
                <w:szCs w:val="18"/>
                <w:lang w:eastAsia="en-US"/>
              </w:rPr>
            </w:pPr>
          </w:p>
        </w:tc>
        <w:tc>
          <w:tcPr>
            <w:tcW w:w="1347" w:type="dxa"/>
            <w:tcBorders>
              <w:top w:val="single" w:sz="4" w:space="0" w:color="auto"/>
              <w:left w:val="single" w:sz="6" w:space="0" w:color="auto"/>
              <w:bottom w:val="single" w:sz="6" w:space="0" w:color="auto"/>
              <w:right w:val="single" w:sz="4" w:space="0" w:color="auto"/>
            </w:tcBorders>
            <w:shd w:val="clear" w:color="auto" w:fill="F2F2F2" w:themeFill="background1" w:themeFillShade="F2"/>
          </w:tcPr>
          <w:p w14:paraId="674F8E3A" w14:textId="77777777" w:rsidR="002A1767" w:rsidRPr="002A1767" w:rsidRDefault="002A1767" w:rsidP="002A1767">
            <w:pPr>
              <w:spacing w:line="276" w:lineRule="auto"/>
              <w:jc w:val="both"/>
              <w:rPr>
                <w:rFonts w:ascii="Arial" w:hAnsi="Arial" w:cs="Arial"/>
                <w:color w:val="000000" w:themeColor="text1"/>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E3B" w14:textId="77777777" w:rsidR="002A1767" w:rsidRPr="002A1767" w:rsidRDefault="002A1767" w:rsidP="002A1767">
            <w:pPr>
              <w:spacing w:line="276" w:lineRule="auto"/>
              <w:jc w:val="both"/>
              <w:rPr>
                <w:rFonts w:ascii="Arial" w:hAnsi="Arial" w:cs="Arial"/>
                <w:color w:val="000000" w:themeColor="text1"/>
                <w:sz w:val="18"/>
                <w:szCs w:val="18"/>
                <w:lang w:eastAsia="en-US"/>
              </w:rPr>
            </w:pPr>
            <w:r w:rsidRPr="002A1767">
              <w:rPr>
                <w:rFonts w:ascii="Arial" w:hAnsi="Arial" w:cs="Arial"/>
                <w:color w:val="000000" w:themeColor="text1"/>
                <w:sz w:val="18"/>
                <w:szCs w:val="18"/>
                <w:lang w:eastAsia="en-US"/>
              </w:rPr>
              <w:t>Infiltration rates are highly variable and refer to Environment Agency website to identify and source protection zones (SPZ)</w:t>
            </w:r>
          </w:p>
        </w:tc>
      </w:tr>
      <w:tr w:rsidR="002A1767" w:rsidRPr="002A1767" w14:paraId="674F8E42" w14:textId="77777777" w:rsidTr="00506989">
        <w:tc>
          <w:tcPr>
            <w:tcW w:w="0" w:type="auto"/>
            <w:vMerge/>
            <w:tcBorders>
              <w:top w:val="single" w:sz="4" w:space="0" w:color="auto"/>
              <w:left w:val="single" w:sz="4" w:space="0" w:color="auto"/>
              <w:bottom w:val="single" w:sz="4" w:space="0" w:color="auto"/>
              <w:right w:val="single" w:sz="4" w:space="0" w:color="auto"/>
            </w:tcBorders>
            <w:vAlign w:val="center"/>
            <w:hideMark/>
          </w:tcPr>
          <w:p w14:paraId="674F8E3D" w14:textId="77777777" w:rsidR="002A1767" w:rsidRPr="002A1767" w:rsidRDefault="002A1767" w:rsidP="002A1767">
            <w:pPr>
              <w:jc w:val="both"/>
              <w:rPr>
                <w:rFonts w:ascii="Arial" w:hAnsi="Arial" w:cs="Arial"/>
                <w:b/>
                <w:color w:val="000000" w:themeColor="text1"/>
                <w:sz w:val="18"/>
                <w:szCs w:val="18"/>
                <w:lang w:eastAsia="en-US"/>
              </w:rPr>
            </w:pPr>
          </w:p>
        </w:tc>
        <w:tc>
          <w:tcPr>
            <w:tcW w:w="4648" w:type="dxa"/>
            <w:tcBorders>
              <w:top w:val="single" w:sz="6" w:space="0" w:color="auto"/>
              <w:left w:val="single" w:sz="4" w:space="0" w:color="auto"/>
              <w:bottom w:val="single" w:sz="6" w:space="0" w:color="auto"/>
              <w:right w:val="single" w:sz="6" w:space="0" w:color="auto"/>
            </w:tcBorders>
            <w:shd w:val="clear" w:color="auto" w:fill="F2F2F2" w:themeFill="background1" w:themeFillShade="F2"/>
            <w:hideMark/>
          </w:tcPr>
          <w:p w14:paraId="674F8E3E"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Are infiltration rates suitable?</w:t>
            </w:r>
          </w:p>
        </w:tc>
        <w:tc>
          <w:tcPr>
            <w:tcW w:w="1346"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674F8E3F"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347"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674F8E40"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41"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sz w:val="18"/>
                <w:szCs w:val="18"/>
                <w:lang w:eastAsia="en-US"/>
              </w:rPr>
              <w:t xml:space="preserve">Infiltration rates should be no lower than 1x10 </w:t>
            </w:r>
            <w:r w:rsidRPr="002A1767">
              <w:rPr>
                <w:rFonts w:ascii="Arial" w:hAnsi="Arial" w:cs="Arial"/>
                <w:sz w:val="18"/>
                <w:szCs w:val="18"/>
                <w:vertAlign w:val="superscript"/>
                <w:lang w:eastAsia="en-US"/>
              </w:rPr>
              <w:t>-6</w:t>
            </w:r>
            <w:r w:rsidRPr="002A1767">
              <w:rPr>
                <w:rFonts w:ascii="Arial" w:hAnsi="Arial" w:cs="Arial"/>
                <w:sz w:val="18"/>
                <w:szCs w:val="18"/>
                <w:lang w:eastAsia="en-US"/>
              </w:rPr>
              <w:t xml:space="preserve"> m/s.</w:t>
            </w:r>
          </w:p>
        </w:tc>
      </w:tr>
      <w:tr w:rsidR="002A1767" w:rsidRPr="002A1767" w14:paraId="674F8E48" w14:textId="77777777" w:rsidTr="00506989">
        <w:tc>
          <w:tcPr>
            <w:tcW w:w="0" w:type="auto"/>
            <w:vMerge/>
            <w:tcBorders>
              <w:top w:val="single" w:sz="4" w:space="0" w:color="auto"/>
              <w:left w:val="single" w:sz="4" w:space="0" w:color="auto"/>
              <w:bottom w:val="single" w:sz="4" w:space="0" w:color="auto"/>
              <w:right w:val="single" w:sz="4" w:space="0" w:color="auto"/>
            </w:tcBorders>
            <w:vAlign w:val="center"/>
          </w:tcPr>
          <w:p w14:paraId="674F8E43" w14:textId="77777777" w:rsidR="002A1767" w:rsidRPr="002A1767" w:rsidRDefault="002A1767" w:rsidP="002A1767">
            <w:pPr>
              <w:jc w:val="both"/>
              <w:rPr>
                <w:rFonts w:ascii="Arial" w:hAnsi="Arial" w:cs="Arial"/>
                <w:b/>
                <w:color w:val="000000" w:themeColor="text1"/>
                <w:sz w:val="18"/>
                <w:szCs w:val="18"/>
                <w:lang w:eastAsia="en-US"/>
              </w:rPr>
            </w:pPr>
          </w:p>
        </w:tc>
        <w:tc>
          <w:tcPr>
            <w:tcW w:w="4648" w:type="dxa"/>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674F8E44"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Is the site contaminated?  If yes, consider advice from others on whether infiltration can happen.</w:t>
            </w:r>
          </w:p>
        </w:tc>
        <w:tc>
          <w:tcPr>
            <w:tcW w:w="1346"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674F8E45"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1347"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674F8E46"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E47"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sz w:val="18"/>
                <w:szCs w:val="18"/>
                <w:lang w:eastAsia="en-US"/>
              </w:rPr>
              <w:t>Water should not be infiltrated through land that is contaminated. The Environment Agency may provide bespoke advice in planning consultations for contaminated sites that should be considered.</w:t>
            </w:r>
          </w:p>
        </w:tc>
      </w:tr>
      <w:tr w:rsidR="002A1767" w:rsidRPr="002A1767" w14:paraId="674F8E4D" w14:textId="77777777" w:rsidTr="00506989">
        <w:tc>
          <w:tcPr>
            <w:tcW w:w="0" w:type="auto"/>
            <w:vMerge/>
            <w:tcBorders>
              <w:top w:val="single" w:sz="4" w:space="0" w:color="auto"/>
              <w:left w:val="single" w:sz="4" w:space="0" w:color="auto"/>
              <w:bottom w:val="single" w:sz="4" w:space="0" w:color="auto"/>
              <w:right w:val="single" w:sz="4" w:space="0" w:color="auto"/>
            </w:tcBorders>
            <w:vAlign w:val="center"/>
            <w:hideMark/>
          </w:tcPr>
          <w:p w14:paraId="674F8E49" w14:textId="77777777" w:rsidR="002A1767" w:rsidRPr="002A1767" w:rsidRDefault="002A1767" w:rsidP="002A1767">
            <w:pPr>
              <w:jc w:val="both"/>
              <w:rPr>
                <w:rFonts w:ascii="Arial" w:hAnsi="Arial" w:cs="Arial"/>
                <w:b/>
                <w:color w:val="000000" w:themeColor="text1"/>
                <w:sz w:val="18"/>
                <w:szCs w:val="18"/>
                <w:lang w:eastAsia="en-US"/>
              </w:rPr>
            </w:pPr>
          </w:p>
        </w:tc>
        <w:tc>
          <w:tcPr>
            <w:tcW w:w="4648" w:type="dxa"/>
            <w:tcBorders>
              <w:top w:val="single" w:sz="6" w:space="0" w:color="auto"/>
              <w:left w:val="single" w:sz="4" w:space="0" w:color="auto"/>
              <w:bottom w:val="single" w:sz="6" w:space="0" w:color="auto"/>
              <w:right w:val="single" w:sz="6" w:space="0" w:color="auto"/>
            </w:tcBorders>
            <w:shd w:val="clear" w:color="auto" w:fill="F2F2F2" w:themeFill="background1" w:themeFillShade="F2"/>
            <w:hideMark/>
          </w:tcPr>
          <w:p w14:paraId="674F8E4A" w14:textId="77777777" w:rsidR="002A1767" w:rsidRPr="002A1767" w:rsidRDefault="002A1767" w:rsidP="00BB6F2B">
            <w:pPr>
              <w:spacing w:line="276" w:lineRule="auto"/>
              <w:jc w:val="both"/>
              <w:rPr>
                <w:rFonts w:ascii="Arial" w:hAnsi="Arial" w:cs="Arial"/>
                <w:b/>
                <w:sz w:val="18"/>
                <w:szCs w:val="18"/>
                <w:lang w:eastAsia="en-US"/>
              </w:rPr>
            </w:pPr>
            <w:r w:rsidRPr="002A1767">
              <w:rPr>
                <w:rFonts w:ascii="Arial" w:hAnsi="Arial" w:cs="Arial"/>
                <w:b/>
                <w:sz w:val="18"/>
                <w:szCs w:val="18"/>
                <w:lang w:eastAsia="en-US"/>
              </w:rPr>
              <w:t>State the distance between a proposed infiltration device base and the groundwater (GW) level</w:t>
            </w:r>
          </w:p>
        </w:tc>
        <w:tc>
          <w:tcPr>
            <w:tcW w:w="2693"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674F8E4B"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4C" w14:textId="77777777" w:rsidR="002A1767" w:rsidRPr="002A1767" w:rsidRDefault="002A1767" w:rsidP="00BB6F2B">
            <w:pPr>
              <w:spacing w:line="276" w:lineRule="auto"/>
              <w:jc w:val="both"/>
              <w:rPr>
                <w:rFonts w:ascii="Arial" w:hAnsi="Arial" w:cs="Arial"/>
                <w:sz w:val="18"/>
                <w:szCs w:val="18"/>
                <w:lang w:eastAsia="en-US"/>
              </w:rPr>
            </w:pPr>
            <w:r w:rsidRPr="002A1767">
              <w:rPr>
                <w:rFonts w:ascii="Arial" w:hAnsi="Arial" w:cs="Arial"/>
                <w:sz w:val="18"/>
                <w:szCs w:val="18"/>
                <w:lang w:eastAsia="en-US"/>
              </w:rPr>
              <w:t>1</w:t>
            </w:r>
            <w:r w:rsidR="00BB6F2B">
              <w:rPr>
                <w:rFonts w:ascii="Arial" w:hAnsi="Arial" w:cs="Arial"/>
                <w:sz w:val="18"/>
                <w:szCs w:val="18"/>
                <w:lang w:eastAsia="en-US"/>
              </w:rPr>
              <w:t xml:space="preserve"> </w:t>
            </w:r>
            <w:r w:rsidRPr="002A1767">
              <w:rPr>
                <w:rFonts w:ascii="Arial" w:hAnsi="Arial" w:cs="Arial"/>
                <w:sz w:val="18"/>
                <w:szCs w:val="18"/>
                <w:lang w:eastAsia="en-US"/>
              </w:rPr>
              <w:t>m</w:t>
            </w:r>
            <w:r w:rsidR="00BB6F2B">
              <w:rPr>
                <w:rFonts w:ascii="Arial" w:hAnsi="Arial" w:cs="Arial"/>
                <w:sz w:val="18"/>
                <w:szCs w:val="18"/>
                <w:lang w:eastAsia="en-US"/>
              </w:rPr>
              <w:t xml:space="preserve">etre as a </w:t>
            </w:r>
            <w:r w:rsidRPr="002A1767">
              <w:rPr>
                <w:rFonts w:ascii="Arial" w:hAnsi="Arial" w:cs="Arial"/>
                <w:sz w:val="18"/>
                <w:szCs w:val="18"/>
                <w:lang w:eastAsia="en-US"/>
              </w:rPr>
              <w:t>min</w:t>
            </w:r>
            <w:r w:rsidR="00BB6F2B">
              <w:rPr>
                <w:rFonts w:ascii="Arial" w:hAnsi="Arial" w:cs="Arial"/>
                <w:sz w:val="18"/>
                <w:szCs w:val="18"/>
                <w:lang w:eastAsia="en-US"/>
              </w:rPr>
              <w:t xml:space="preserve">imum should be provided </w:t>
            </w:r>
            <w:r w:rsidRPr="002A1767">
              <w:rPr>
                <w:rFonts w:ascii="Arial" w:hAnsi="Arial" w:cs="Arial"/>
                <w:sz w:val="18"/>
                <w:szCs w:val="18"/>
                <w:lang w:eastAsia="en-US"/>
              </w:rPr>
              <w:t xml:space="preserve">between the </w:t>
            </w:r>
            <w:r w:rsidR="00BB6F2B">
              <w:rPr>
                <w:rFonts w:ascii="Arial" w:hAnsi="Arial" w:cs="Arial"/>
                <w:sz w:val="18"/>
                <w:szCs w:val="18"/>
                <w:lang w:eastAsia="en-US"/>
              </w:rPr>
              <w:t xml:space="preserve">soakaway </w:t>
            </w:r>
            <w:r w:rsidRPr="002A1767">
              <w:rPr>
                <w:rFonts w:ascii="Arial" w:hAnsi="Arial" w:cs="Arial"/>
                <w:sz w:val="18"/>
                <w:szCs w:val="18"/>
                <w:lang w:eastAsia="en-US"/>
              </w:rPr>
              <w:t xml:space="preserve">base </w:t>
            </w:r>
            <w:r w:rsidR="00BB6F2B">
              <w:rPr>
                <w:rFonts w:ascii="Arial" w:hAnsi="Arial" w:cs="Arial"/>
                <w:sz w:val="18"/>
                <w:szCs w:val="18"/>
                <w:lang w:eastAsia="en-US"/>
              </w:rPr>
              <w:t xml:space="preserve">and </w:t>
            </w:r>
            <w:r w:rsidRPr="002A1767">
              <w:rPr>
                <w:rFonts w:ascii="Arial" w:hAnsi="Arial" w:cs="Arial"/>
                <w:sz w:val="18"/>
                <w:szCs w:val="18"/>
                <w:lang w:eastAsia="en-US"/>
              </w:rPr>
              <w:t xml:space="preserve">the </w:t>
            </w:r>
            <w:r w:rsidR="00BB6F2B">
              <w:rPr>
                <w:rFonts w:ascii="Arial" w:hAnsi="Arial" w:cs="Arial"/>
                <w:sz w:val="18"/>
                <w:szCs w:val="18"/>
                <w:lang w:eastAsia="en-US"/>
              </w:rPr>
              <w:t xml:space="preserve">highest </w:t>
            </w:r>
            <w:r w:rsidRPr="002A1767">
              <w:rPr>
                <w:rFonts w:ascii="Arial" w:hAnsi="Arial" w:cs="Arial"/>
                <w:sz w:val="18"/>
                <w:szCs w:val="18"/>
                <w:lang w:eastAsia="en-US"/>
              </w:rPr>
              <w:t xml:space="preserve">water table </w:t>
            </w:r>
            <w:r w:rsidR="00BB6F2B">
              <w:rPr>
                <w:rFonts w:ascii="Arial" w:hAnsi="Arial" w:cs="Arial"/>
                <w:sz w:val="18"/>
                <w:szCs w:val="18"/>
                <w:lang w:eastAsia="en-US"/>
              </w:rPr>
              <w:t xml:space="preserve">level to </w:t>
            </w:r>
            <w:r w:rsidRPr="002A1767">
              <w:rPr>
                <w:rFonts w:ascii="Arial" w:hAnsi="Arial" w:cs="Arial"/>
                <w:sz w:val="18"/>
                <w:szCs w:val="18"/>
                <w:lang w:eastAsia="en-US"/>
              </w:rPr>
              <w:t xml:space="preserve">ensure </w:t>
            </w:r>
            <w:r w:rsidR="00BB6F2B">
              <w:rPr>
                <w:rFonts w:ascii="Arial" w:hAnsi="Arial" w:cs="Arial"/>
                <w:sz w:val="18"/>
                <w:szCs w:val="18"/>
                <w:lang w:eastAsia="en-US"/>
              </w:rPr>
              <w:t>groundwater</w:t>
            </w:r>
            <w:r w:rsidRPr="002A1767">
              <w:rPr>
                <w:rFonts w:ascii="Arial" w:hAnsi="Arial" w:cs="Arial"/>
                <w:sz w:val="18"/>
                <w:szCs w:val="18"/>
                <w:lang w:eastAsia="en-US"/>
              </w:rPr>
              <w:t xml:space="preserve"> doesn’t enter </w:t>
            </w:r>
            <w:r w:rsidR="00BB6F2B" w:rsidRPr="002A1767">
              <w:rPr>
                <w:rFonts w:ascii="Arial" w:hAnsi="Arial" w:cs="Arial"/>
                <w:sz w:val="18"/>
                <w:szCs w:val="18"/>
                <w:lang w:eastAsia="en-US"/>
              </w:rPr>
              <w:t>t</w:t>
            </w:r>
            <w:r w:rsidR="00BB6F2B">
              <w:rPr>
                <w:rFonts w:ascii="Arial" w:hAnsi="Arial" w:cs="Arial"/>
                <w:sz w:val="18"/>
                <w:szCs w:val="18"/>
                <w:lang w:eastAsia="en-US"/>
              </w:rPr>
              <w:t xml:space="preserve">he device and to </w:t>
            </w:r>
            <w:r w:rsidR="00BB6F2B" w:rsidRPr="002A1767">
              <w:rPr>
                <w:rFonts w:ascii="Arial" w:hAnsi="Arial" w:cs="Arial"/>
                <w:sz w:val="18"/>
                <w:szCs w:val="18"/>
                <w:lang w:eastAsia="en-US"/>
              </w:rPr>
              <w:t xml:space="preserve">protect </w:t>
            </w:r>
            <w:r w:rsidR="00BB6F2B">
              <w:rPr>
                <w:rFonts w:ascii="Arial" w:hAnsi="Arial" w:cs="Arial"/>
                <w:sz w:val="18"/>
                <w:szCs w:val="18"/>
                <w:lang w:eastAsia="en-US"/>
              </w:rPr>
              <w:t>g</w:t>
            </w:r>
            <w:r w:rsidR="00BB6F2B" w:rsidRPr="002A1767">
              <w:rPr>
                <w:rFonts w:ascii="Arial" w:hAnsi="Arial" w:cs="Arial"/>
                <w:sz w:val="18"/>
                <w:szCs w:val="18"/>
                <w:lang w:eastAsia="en-US"/>
              </w:rPr>
              <w:t>roundwater quality</w:t>
            </w:r>
            <w:r w:rsidR="00BB6F2B">
              <w:rPr>
                <w:rFonts w:ascii="Arial" w:hAnsi="Arial" w:cs="Arial"/>
                <w:sz w:val="18"/>
                <w:szCs w:val="18"/>
                <w:lang w:eastAsia="en-US"/>
              </w:rPr>
              <w:t>. A</w:t>
            </w:r>
            <w:r w:rsidRPr="002A1767">
              <w:rPr>
                <w:rFonts w:ascii="Arial" w:hAnsi="Arial" w:cs="Arial"/>
                <w:sz w:val="18"/>
                <w:szCs w:val="18"/>
                <w:lang w:eastAsia="en-US"/>
              </w:rPr>
              <w:t>void infiltration where this isn’t possible.</w:t>
            </w:r>
          </w:p>
        </w:tc>
      </w:tr>
      <w:tr w:rsidR="002A1767" w:rsidRPr="002A1767" w14:paraId="674F8E52" w14:textId="77777777" w:rsidTr="00506989">
        <w:trPr>
          <w:trHeight w:val="8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F8E4E" w14:textId="77777777" w:rsidR="002A1767" w:rsidRPr="002A1767" w:rsidRDefault="002A1767" w:rsidP="002A1767">
            <w:pPr>
              <w:jc w:val="both"/>
              <w:rPr>
                <w:rFonts w:ascii="Arial" w:hAnsi="Arial" w:cs="Arial"/>
                <w:b/>
                <w:color w:val="000000" w:themeColor="text1"/>
                <w:sz w:val="18"/>
                <w:szCs w:val="18"/>
                <w:lang w:eastAsia="en-US"/>
              </w:rPr>
            </w:pPr>
          </w:p>
        </w:tc>
        <w:tc>
          <w:tcPr>
            <w:tcW w:w="4648" w:type="dxa"/>
            <w:tcBorders>
              <w:top w:val="single" w:sz="6" w:space="0" w:color="auto"/>
              <w:left w:val="single" w:sz="4" w:space="0" w:color="auto"/>
              <w:bottom w:val="single" w:sz="6" w:space="0" w:color="auto"/>
              <w:right w:val="single" w:sz="6" w:space="0" w:color="auto"/>
            </w:tcBorders>
            <w:shd w:val="clear" w:color="auto" w:fill="F2F2F2" w:themeFill="background1" w:themeFillShade="F2"/>
          </w:tcPr>
          <w:p w14:paraId="674F8E4F"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b/>
                <w:sz w:val="18"/>
                <w:szCs w:val="18"/>
                <w:lang w:eastAsia="en-US"/>
              </w:rPr>
              <w:t>Were infiltration rates obtained by desk study or infiltration test?</w:t>
            </w:r>
          </w:p>
        </w:tc>
        <w:tc>
          <w:tcPr>
            <w:tcW w:w="2693" w:type="dxa"/>
            <w:gridSpan w:val="2"/>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674F8E50"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51"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sz w:val="18"/>
                <w:szCs w:val="18"/>
                <w:lang w:eastAsia="en-US"/>
              </w:rPr>
              <w:t>Infiltration rates can be estimated from desk studies at most stages of the planning system if a back-up attenuation scheme is provided.</w:t>
            </w:r>
          </w:p>
        </w:tc>
      </w:tr>
      <w:tr w:rsidR="002A1767" w:rsidRPr="002A1767" w14:paraId="674F8E57" w14:textId="77777777" w:rsidTr="00506989">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53"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 xml:space="preserve">In light of the above, is infiltration feasible? </w:t>
            </w:r>
          </w:p>
        </w:tc>
        <w:tc>
          <w:tcPr>
            <w:tcW w:w="4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54"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Yes/No? If the answer is No, please identify how the storm water will be stored prior to release.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55" w14:textId="77777777" w:rsidR="002A1767" w:rsidRPr="002A1767" w:rsidRDefault="002A1767" w:rsidP="002A1767">
            <w:pPr>
              <w:spacing w:line="276" w:lineRule="auto"/>
              <w:jc w:val="both"/>
              <w:rPr>
                <w:rFonts w:ascii="Arial" w:hAnsi="Arial" w:cs="Arial"/>
                <w:color w:val="000000" w:themeColor="text1"/>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56" w14:textId="77777777" w:rsidR="002A1767" w:rsidRPr="002A1767" w:rsidRDefault="002A1767" w:rsidP="00935B5E">
            <w:pPr>
              <w:spacing w:line="276" w:lineRule="auto"/>
              <w:jc w:val="both"/>
              <w:rPr>
                <w:rFonts w:ascii="Arial" w:hAnsi="Arial" w:cs="Arial"/>
                <w:color w:val="000000" w:themeColor="text1"/>
                <w:sz w:val="18"/>
                <w:szCs w:val="18"/>
                <w:lang w:eastAsia="en-US"/>
              </w:rPr>
            </w:pPr>
            <w:r w:rsidRPr="002A1767">
              <w:rPr>
                <w:rFonts w:ascii="Arial" w:hAnsi="Arial" w:cs="Arial"/>
                <w:color w:val="000000" w:themeColor="text1"/>
                <w:sz w:val="18"/>
                <w:szCs w:val="18"/>
                <w:lang w:eastAsia="en-US"/>
              </w:rPr>
              <w:t>If infiltration is not feasible how will the additional volume be stored? The applicant should then consider the following options in the next section.</w:t>
            </w:r>
            <w:r w:rsidR="00BB6F2B">
              <w:rPr>
                <w:rFonts w:ascii="Arial" w:hAnsi="Arial" w:cs="Arial"/>
                <w:color w:val="000000" w:themeColor="text1"/>
                <w:sz w:val="18"/>
                <w:szCs w:val="18"/>
                <w:lang w:eastAsia="en-US"/>
              </w:rPr>
              <w:t xml:space="preserve"> Soakaways should be sized to accommodate the 1:100yr storm where possible.  </w:t>
            </w:r>
          </w:p>
        </w:tc>
      </w:tr>
    </w:tbl>
    <w:p w14:paraId="674F8E58" w14:textId="77777777" w:rsidR="00490AF4" w:rsidRDefault="00490AF4" w:rsidP="002A1767">
      <w:pPr>
        <w:ind w:left="-426"/>
        <w:jc w:val="both"/>
        <w:rPr>
          <w:rFonts w:ascii="Arial" w:hAnsi="Arial" w:cs="Arial"/>
          <w:b/>
          <w:sz w:val="23"/>
          <w:szCs w:val="23"/>
        </w:rPr>
      </w:pPr>
    </w:p>
    <w:p w14:paraId="674F8E59" w14:textId="77777777" w:rsidR="00442F7F" w:rsidRPr="007A6A44" w:rsidRDefault="00490AF4" w:rsidP="00490AF4">
      <w:pPr>
        <w:ind w:left="-426"/>
        <w:jc w:val="both"/>
        <w:rPr>
          <w:rFonts w:ascii="Arial" w:hAnsi="Arial" w:cs="Arial"/>
          <w:sz w:val="18"/>
          <w:szCs w:val="18"/>
        </w:rPr>
      </w:pPr>
      <w:r>
        <w:rPr>
          <w:rFonts w:ascii="Arial" w:hAnsi="Arial" w:cs="Arial"/>
          <w:b/>
          <w:sz w:val="23"/>
          <w:szCs w:val="23"/>
        </w:rPr>
        <w:t>7</w:t>
      </w:r>
      <w:r w:rsidRPr="007A6A44">
        <w:rPr>
          <w:rFonts w:ascii="Arial" w:hAnsi="Arial" w:cs="Arial"/>
          <w:b/>
          <w:sz w:val="23"/>
          <w:szCs w:val="23"/>
        </w:rPr>
        <w:t>. Calculate attenuation storage</w:t>
      </w:r>
      <w:r w:rsidRPr="002A1767">
        <w:rPr>
          <w:rFonts w:ascii="Arial" w:hAnsi="Arial" w:cs="Arial"/>
          <w:b/>
        </w:rPr>
        <w:t xml:space="preserve"> –</w:t>
      </w:r>
      <w:r w:rsidRPr="002A1767">
        <w:rPr>
          <w:rFonts w:ascii="Arial" w:hAnsi="Arial" w:cs="Arial"/>
        </w:rPr>
        <w:t xml:space="preserve"> </w:t>
      </w:r>
      <w:r w:rsidRPr="007A6A44">
        <w:rPr>
          <w:rFonts w:ascii="Arial" w:hAnsi="Arial" w:cs="Arial"/>
          <w:sz w:val="18"/>
          <w:szCs w:val="18"/>
        </w:rPr>
        <w:t>Attenuation storage is provided to enable the rate of runoff from the site into the receiving watercourse to be limited to an acceptable rate to protect flooding downstream. The attenuation storage volume is a function of the degree of development relative to the greenfield discharge rate.</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4254"/>
        <w:gridCol w:w="4819"/>
        <w:gridCol w:w="5670"/>
      </w:tblGrid>
      <w:tr w:rsidR="00490AF4" w:rsidRPr="002A1767" w14:paraId="674F8E5D" w14:textId="77777777" w:rsidTr="00935B5E">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5A" w14:textId="77777777" w:rsidR="00490AF4" w:rsidRPr="002A1767" w:rsidRDefault="00490AF4" w:rsidP="00506989">
            <w:pPr>
              <w:spacing w:line="276" w:lineRule="auto"/>
              <w:jc w:val="both"/>
              <w:rPr>
                <w:rFonts w:ascii="Arial" w:hAnsi="Arial" w:cs="Arial"/>
                <w:sz w:val="18"/>
                <w:szCs w:val="18"/>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5B" w14:textId="77777777" w:rsidR="00490AF4" w:rsidRPr="002A1767" w:rsidRDefault="00490AF4" w:rsidP="00506989">
            <w:pPr>
              <w:spacing w:line="276" w:lineRule="auto"/>
              <w:jc w:val="both"/>
              <w:rPr>
                <w:rFonts w:ascii="Arial" w:hAnsi="Arial" w:cs="Arial"/>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5C" w14:textId="77777777" w:rsidR="00490AF4" w:rsidRPr="002A1767" w:rsidRDefault="00490AF4" w:rsidP="00506989">
            <w:pPr>
              <w:spacing w:line="276" w:lineRule="auto"/>
              <w:jc w:val="both"/>
              <w:rPr>
                <w:rFonts w:ascii="Arial" w:hAnsi="Arial" w:cs="Arial"/>
                <w:b/>
                <w:sz w:val="18"/>
                <w:szCs w:val="18"/>
                <w:lang w:eastAsia="en-US"/>
              </w:rPr>
            </w:pPr>
            <w:r w:rsidRPr="002A1767">
              <w:rPr>
                <w:rFonts w:ascii="Arial" w:hAnsi="Arial" w:cs="Arial"/>
                <w:b/>
                <w:sz w:val="18"/>
                <w:szCs w:val="18"/>
                <w:lang w:eastAsia="en-US"/>
              </w:rPr>
              <w:t>Notes for developers &amp; Local Authorities</w:t>
            </w:r>
          </w:p>
        </w:tc>
      </w:tr>
      <w:tr w:rsidR="00490AF4" w:rsidRPr="002A1767" w14:paraId="674F8E62" w14:textId="77777777" w:rsidTr="00935B5E">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5E" w14:textId="77777777" w:rsidR="00490AF4" w:rsidRDefault="00490AF4" w:rsidP="00506989">
            <w:pPr>
              <w:spacing w:line="276" w:lineRule="auto"/>
              <w:jc w:val="both"/>
              <w:rPr>
                <w:rFonts w:ascii="Arial" w:hAnsi="Arial" w:cs="Arial"/>
                <w:b/>
                <w:sz w:val="18"/>
                <w:szCs w:val="18"/>
                <w:lang w:eastAsia="en-US"/>
              </w:rPr>
            </w:pPr>
            <w:r w:rsidRPr="002A1767">
              <w:rPr>
                <w:rFonts w:ascii="Arial" w:hAnsi="Arial" w:cs="Arial"/>
                <w:b/>
                <w:color w:val="000000" w:themeColor="text1"/>
                <w:sz w:val="18"/>
                <w:szCs w:val="18"/>
                <w:lang w:eastAsia="en-US"/>
              </w:rPr>
              <w:t xml:space="preserve">Storage </w:t>
            </w:r>
            <w:r w:rsidR="00935B5E">
              <w:rPr>
                <w:rFonts w:ascii="Arial" w:hAnsi="Arial" w:cs="Arial"/>
                <w:b/>
                <w:color w:val="000000" w:themeColor="text1"/>
                <w:sz w:val="18"/>
                <w:szCs w:val="18"/>
                <w:lang w:eastAsia="en-US"/>
              </w:rPr>
              <w:t>a</w:t>
            </w:r>
            <w:r w:rsidRPr="002A1767">
              <w:rPr>
                <w:rFonts w:ascii="Arial" w:hAnsi="Arial" w:cs="Arial"/>
                <w:b/>
                <w:color w:val="000000" w:themeColor="text1"/>
                <w:sz w:val="18"/>
                <w:szCs w:val="18"/>
                <w:lang w:eastAsia="en-US"/>
              </w:rPr>
              <w:t>ttenuation volume</w:t>
            </w:r>
            <w:r w:rsidR="00935B5E">
              <w:rPr>
                <w:rFonts w:ascii="Arial" w:hAnsi="Arial" w:cs="Arial"/>
                <w:b/>
                <w:color w:val="000000" w:themeColor="text1"/>
                <w:sz w:val="18"/>
                <w:szCs w:val="18"/>
                <w:lang w:eastAsia="en-US"/>
              </w:rPr>
              <w:t xml:space="preserve"> in</w:t>
            </w:r>
            <w:r w:rsidRPr="002A1767">
              <w:rPr>
                <w:rFonts w:ascii="Arial" w:hAnsi="Arial" w:cs="Arial"/>
                <w:b/>
                <w:color w:val="000000" w:themeColor="text1"/>
                <w:sz w:val="18"/>
                <w:szCs w:val="18"/>
                <w:lang w:eastAsia="en-US"/>
              </w:rPr>
              <w:t xml:space="preserve"> </w:t>
            </w:r>
            <w:r w:rsidR="00935B5E" w:rsidRPr="002A1767">
              <w:rPr>
                <w:rFonts w:ascii="Arial" w:hAnsi="Arial" w:cs="Arial"/>
                <w:b/>
                <w:sz w:val="18"/>
                <w:szCs w:val="18"/>
                <w:lang w:eastAsia="en-US"/>
              </w:rPr>
              <w:t>m</w:t>
            </w:r>
            <w:r w:rsidR="00935B5E" w:rsidRPr="002A1767">
              <w:rPr>
                <w:rFonts w:ascii="Arial" w:hAnsi="Arial" w:cs="Arial"/>
                <w:b/>
                <w:sz w:val="18"/>
                <w:szCs w:val="18"/>
                <w:vertAlign w:val="superscript"/>
                <w:lang w:eastAsia="en-US"/>
              </w:rPr>
              <w:t>3</w:t>
            </w:r>
            <w:r w:rsidR="00935B5E">
              <w:rPr>
                <w:rFonts w:ascii="Arial" w:hAnsi="Arial" w:cs="Arial"/>
                <w:b/>
                <w:sz w:val="18"/>
                <w:szCs w:val="18"/>
                <w:vertAlign w:val="superscript"/>
                <w:lang w:eastAsia="en-US"/>
              </w:rPr>
              <w:t xml:space="preserve"> </w:t>
            </w:r>
            <w:r w:rsidRPr="002A1767">
              <w:rPr>
                <w:rFonts w:ascii="Arial" w:hAnsi="Arial" w:cs="Arial"/>
                <w:b/>
                <w:sz w:val="18"/>
                <w:szCs w:val="18"/>
                <w:lang w:eastAsia="en-US"/>
              </w:rPr>
              <w:t xml:space="preserve">required to retain rates as existing </w:t>
            </w:r>
            <w:r w:rsidR="00935B5E">
              <w:rPr>
                <w:rFonts w:ascii="Arial" w:hAnsi="Arial" w:cs="Arial"/>
                <w:b/>
                <w:sz w:val="18"/>
                <w:szCs w:val="18"/>
                <w:lang w:eastAsia="en-US"/>
              </w:rPr>
              <w:t>via f</w:t>
            </w:r>
            <w:r w:rsidR="00935B5E" w:rsidRPr="002A1767">
              <w:rPr>
                <w:rFonts w:ascii="Arial" w:hAnsi="Arial" w:cs="Arial"/>
                <w:b/>
                <w:color w:val="000000" w:themeColor="text1"/>
                <w:sz w:val="18"/>
                <w:szCs w:val="18"/>
                <w:lang w:eastAsia="en-US"/>
              </w:rPr>
              <w:t>low contro</w:t>
            </w:r>
            <w:r w:rsidR="00935B5E">
              <w:rPr>
                <w:rFonts w:ascii="Arial" w:hAnsi="Arial" w:cs="Arial"/>
                <w:b/>
                <w:color w:val="000000" w:themeColor="text1"/>
                <w:sz w:val="18"/>
                <w:szCs w:val="18"/>
                <w:lang w:eastAsia="en-US"/>
              </w:rPr>
              <w:t>l</w:t>
            </w:r>
            <w:r w:rsidR="00935B5E" w:rsidRPr="002A1767">
              <w:rPr>
                <w:rFonts w:ascii="Arial" w:hAnsi="Arial" w:cs="Arial"/>
                <w:b/>
                <w:sz w:val="18"/>
                <w:szCs w:val="18"/>
                <w:lang w:eastAsia="en-US"/>
              </w:rPr>
              <w:t xml:space="preserve"> </w:t>
            </w:r>
            <w:r w:rsidR="00935B5E">
              <w:rPr>
                <w:rFonts w:ascii="Arial" w:hAnsi="Arial" w:cs="Arial"/>
                <w:b/>
                <w:sz w:val="18"/>
                <w:szCs w:val="18"/>
                <w:lang w:eastAsia="en-US"/>
              </w:rPr>
              <w:t xml:space="preserve"> </w:t>
            </w:r>
          </w:p>
          <w:p w14:paraId="674F8E5F" w14:textId="77777777" w:rsidR="00490AF4" w:rsidRPr="002A1767" w:rsidRDefault="00490AF4" w:rsidP="00506989">
            <w:pPr>
              <w:spacing w:line="276" w:lineRule="auto"/>
              <w:jc w:val="both"/>
              <w:rPr>
                <w:rFonts w:ascii="Arial" w:hAnsi="Arial" w:cs="Arial"/>
                <w:b/>
                <w:sz w:val="18"/>
                <w:szCs w:val="18"/>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60" w14:textId="77777777" w:rsidR="00490AF4" w:rsidRPr="002A1767" w:rsidRDefault="00490AF4" w:rsidP="00506989">
            <w:pPr>
              <w:spacing w:line="276" w:lineRule="auto"/>
              <w:jc w:val="both"/>
              <w:rPr>
                <w:rFonts w:ascii="Arial" w:hAnsi="Arial" w:cs="Arial"/>
                <w:color w:val="0000FF"/>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61" w14:textId="77777777" w:rsidR="00490AF4" w:rsidRPr="002A1767" w:rsidRDefault="00490AF4" w:rsidP="00935B5E">
            <w:pPr>
              <w:spacing w:line="276" w:lineRule="auto"/>
              <w:jc w:val="both"/>
              <w:rPr>
                <w:rFonts w:ascii="Arial" w:hAnsi="Arial" w:cs="Arial"/>
                <w:sz w:val="18"/>
                <w:szCs w:val="18"/>
                <w:lang w:eastAsia="en-US"/>
              </w:rPr>
            </w:pPr>
            <w:r w:rsidRPr="002A1767">
              <w:rPr>
                <w:rFonts w:ascii="Arial" w:hAnsi="Arial" w:cs="Arial"/>
                <w:sz w:val="18"/>
                <w:szCs w:val="18"/>
                <w:lang w:eastAsia="en-US"/>
              </w:rPr>
              <w:t>Volume of water to attenuate on site if discharging at existing rates. Can</w:t>
            </w:r>
            <w:r w:rsidR="00935B5E">
              <w:rPr>
                <w:rFonts w:ascii="Arial" w:hAnsi="Arial" w:cs="Arial"/>
                <w:sz w:val="18"/>
                <w:szCs w:val="18"/>
                <w:lang w:eastAsia="en-US"/>
              </w:rPr>
              <w:t>no</w:t>
            </w:r>
            <w:r w:rsidRPr="002A1767">
              <w:rPr>
                <w:rFonts w:ascii="Arial" w:hAnsi="Arial" w:cs="Arial"/>
                <w:sz w:val="18"/>
                <w:szCs w:val="18"/>
                <w:lang w:eastAsia="en-US"/>
              </w:rPr>
              <w:t>t be used where discharge volumes are increasing</w:t>
            </w:r>
          </w:p>
        </w:tc>
      </w:tr>
    </w:tbl>
    <w:p w14:paraId="674F8E63" w14:textId="77777777" w:rsidR="002A1767" w:rsidRDefault="002A1767" w:rsidP="00BB6F2B">
      <w:pPr>
        <w:ind w:left="-426"/>
        <w:jc w:val="both"/>
        <w:rPr>
          <w:rFonts w:ascii="Arial" w:hAnsi="Arial" w:cs="Arial"/>
          <w:sz w:val="18"/>
          <w:szCs w:val="18"/>
        </w:rPr>
      </w:pPr>
      <w:r w:rsidRPr="002A1767">
        <w:rPr>
          <w:rFonts w:ascii="Arial" w:hAnsi="Arial" w:cs="Arial"/>
          <w:b/>
          <w:sz w:val="23"/>
          <w:szCs w:val="23"/>
        </w:rPr>
        <w:t>7a. Storage requirements</w:t>
      </w:r>
      <w:r w:rsidR="00BB6F2B">
        <w:rPr>
          <w:rFonts w:ascii="Arial" w:hAnsi="Arial" w:cs="Arial"/>
          <w:b/>
          <w:sz w:val="23"/>
          <w:szCs w:val="23"/>
        </w:rPr>
        <w:t xml:space="preserve"> - </w:t>
      </w:r>
      <w:r w:rsidRPr="00BB6F2B">
        <w:rPr>
          <w:rFonts w:ascii="Arial" w:hAnsi="Arial" w:cs="Arial"/>
          <w:sz w:val="18"/>
          <w:szCs w:val="18"/>
        </w:rPr>
        <w:t>The developer must confirm that either of the two methods for dealing with the amount of water that needs to be stored on site.</w:t>
      </w:r>
    </w:p>
    <w:p w14:paraId="674F8E64" w14:textId="77777777" w:rsidR="00BB6F2B" w:rsidRDefault="002A1767" w:rsidP="00BB6F2B">
      <w:pPr>
        <w:ind w:left="-426"/>
        <w:jc w:val="both"/>
        <w:rPr>
          <w:rFonts w:ascii="Arial" w:hAnsi="Arial" w:cs="Arial"/>
          <w:sz w:val="18"/>
          <w:szCs w:val="18"/>
        </w:rPr>
      </w:pPr>
      <w:r w:rsidRPr="00BB6F2B">
        <w:rPr>
          <w:rFonts w:ascii="Arial" w:hAnsi="Arial" w:cs="Arial"/>
          <w:b/>
          <w:sz w:val="18"/>
          <w:szCs w:val="18"/>
        </w:rPr>
        <w:t>Option 1 Simple</w:t>
      </w:r>
      <w:r w:rsidRPr="00BB6F2B">
        <w:rPr>
          <w:rFonts w:ascii="Arial" w:hAnsi="Arial" w:cs="Arial"/>
          <w:sz w:val="18"/>
          <w:szCs w:val="18"/>
        </w:rPr>
        <w:t xml:space="preserve"> – Store both the additional volume and attenuation volume in order to make a final discharge from site at </w:t>
      </w:r>
      <w:r w:rsidRPr="00BB6F2B">
        <w:rPr>
          <w:rFonts w:ascii="Arial" w:hAnsi="Arial" w:cs="Arial"/>
          <w:b/>
          <w:sz w:val="18"/>
          <w:szCs w:val="18"/>
        </w:rPr>
        <w:t>QBAR</w:t>
      </w:r>
      <w:r w:rsidRPr="00BB6F2B">
        <w:rPr>
          <w:rFonts w:ascii="Arial" w:hAnsi="Arial" w:cs="Arial"/>
          <w:sz w:val="18"/>
          <w:szCs w:val="18"/>
        </w:rPr>
        <w:t xml:space="preserve"> (Mean annual flow rate). This is preferred if no infiltration can be made on site. This very simply satisfies the runoff rates and volume criteria.</w:t>
      </w:r>
      <w:r w:rsidR="00BB6F2B" w:rsidRPr="00BB6F2B">
        <w:rPr>
          <w:rFonts w:ascii="Arial" w:hAnsi="Arial" w:cs="Arial"/>
          <w:sz w:val="18"/>
          <w:szCs w:val="18"/>
        </w:rPr>
        <w:t xml:space="preserve"> </w:t>
      </w:r>
    </w:p>
    <w:p w14:paraId="674F8E65" w14:textId="77777777" w:rsidR="00BB6F2B" w:rsidRDefault="00BB6F2B" w:rsidP="00BB6F2B">
      <w:pPr>
        <w:ind w:left="-426"/>
        <w:jc w:val="both"/>
        <w:rPr>
          <w:rFonts w:ascii="Arial" w:hAnsi="Arial" w:cs="Arial"/>
          <w:sz w:val="18"/>
          <w:szCs w:val="18"/>
        </w:rPr>
      </w:pPr>
      <w:r w:rsidRPr="00BB6F2B">
        <w:rPr>
          <w:rFonts w:ascii="Arial" w:hAnsi="Arial" w:cs="Arial"/>
          <w:b/>
          <w:sz w:val="18"/>
          <w:szCs w:val="18"/>
        </w:rPr>
        <w:t>O</w:t>
      </w:r>
      <w:r w:rsidR="002A1767" w:rsidRPr="00BB6F2B">
        <w:rPr>
          <w:rFonts w:ascii="Arial" w:hAnsi="Arial" w:cs="Arial"/>
          <w:b/>
          <w:sz w:val="18"/>
          <w:szCs w:val="18"/>
        </w:rPr>
        <w:t>ption 2 Complex</w:t>
      </w:r>
      <w:r w:rsidR="002A1767" w:rsidRPr="00BB6F2B">
        <w:rPr>
          <w:rFonts w:ascii="Arial" w:hAnsi="Arial" w:cs="Arial"/>
          <w:sz w:val="18"/>
          <w:szCs w:val="18"/>
        </w:rPr>
        <w:t xml:space="preserve"> – If some of the additional volume of water can be infiltrated back into the ground, the remainder can be discharged at a very low rate of 2 l/sec/hectare.</w:t>
      </w:r>
      <w:r w:rsidRPr="00BB6F2B">
        <w:rPr>
          <w:rFonts w:ascii="Arial" w:hAnsi="Arial" w:cs="Arial"/>
          <w:sz w:val="18"/>
          <w:szCs w:val="18"/>
        </w:rPr>
        <w:t xml:space="preserve"> </w:t>
      </w:r>
      <w:r w:rsidR="002A1767" w:rsidRPr="00BB6F2B">
        <w:rPr>
          <w:rFonts w:ascii="Arial" w:hAnsi="Arial" w:cs="Arial"/>
          <w:sz w:val="18"/>
          <w:szCs w:val="18"/>
        </w:rPr>
        <w:t>A</w:t>
      </w:r>
      <w:r w:rsidRPr="00BB6F2B">
        <w:rPr>
          <w:rFonts w:ascii="Arial" w:hAnsi="Arial" w:cs="Arial"/>
          <w:sz w:val="18"/>
          <w:szCs w:val="18"/>
        </w:rPr>
        <w:t xml:space="preserve"> </w:t>
      </w:r>
      <w:r w:rsidR="002A1767" w:rsidRPr="00BB6F2B">
        <w:rPr>
          <w:rFonts w:ascii="Arial" w:hAnsi="Arial" w:cs="Arial"/>
          <w:sz w:val="18"/>
          <w:szCs w:val="18"/>
        </w:rPr>
        <w:t>combined storage calculation using the partial permissible rate of 2 l/sec/hectare and the attenuation rate used to slow the runoff from site.</w:t>
      </w:r>
    </w:p>
    <w:p w14:paraId="674F8E66" w14:textId="77777777" w:rsidR="003449DF" w:rsidRPr="00BB6F2B" w:rsidRDefault="003449DF" w:rsidP="00BB6F2B">
      <w:pPr>
        <w:ind w:left="-426"/>
        <w:jc w:val="both"/>
        <w:rPr>
          <w:rFonts w:ascii="Arial" w:hAnsi="Arial" w:cs="Arial"/>
          <w:sz w:val="18"/>
          <w:szCs w:val="18"/>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2978"/>
        <w:gridCol w:w="6095"/>
        <w:gridCol w:w="5670"/>
      </w:tblGrid>
      <w:tr w:rsidR="002A1767" w:rsidRPr="002A1767" w14:paraId="674F8E6A" w14:textId="77777777" w:rsidTr="00BB6F2B">
        <w:tc>
          <w:tcPr>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67" w14:textId="77777777" w:rsidR="002A1767" w:rsidRPr="002A1767" w:rsidRDefault="002A1767" w:rsidP="002A1767">
            <w:pPr>
              <w:spacing w:line="276" w:lineRule="auto"/>
              <w:jc w:val="both"/>
              <w:rPr>
                <w:rFonts w:ascii="Arial" w:hAnsi="Arial" w:cs="Arial"/>
                <w:sz w:val="18"/>
                <w:szCs w:val="18"/>
                <w:lang w:eastAsia="en-US"/>
              </w:rPr>
            </w:pP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68" w14:textId="77777777" w:rsidR="002A1767" w:rsidRPr="002A1767" w:rsidRDefault="002A1767" w:rsidP="002A1767">
            <w:pPr>
              <w:spacing w:line="276" w:lineRule="auto"/>
              <w:jc w:val="both"/>
              <w:rPr>
                <w:rFonts w:ascii="Arial" w:hAnsi="Arial" w:cs="Arial"/>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69"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Notes for developers &amp; Local Authorities</w:t>
            </w:r>
          </w:p>
        </w:tc>
      </w:tr>
      <w:tr w:rsidR="002A1767" w:rsidRPr="002A1767" w14:paraId="674F8E76" w14:textId="77777777" w:rsidTr="00BB6F2B">
        <w:tc>
          <w:tcPr>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6B"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 xml:space="preserve">Please confirm what option has </w:t>
            </w:r>
            <w:r w:rsidRPr="002A1767">
              <w:rPr>
                <w:rFonts w:ascii="Arial" w:hAnsi="Arial" w:cs="Arial"/>
                <w:b/>
                <w:sz w:val="18"/>
                <w:szCs w:val="18"/>
                <w:lang w:eastAsia="en-US"/>
              </w:rPr>
              <w:lastRenderedPageBreak/>
              <w:t>been chosen and how much storage is required on site.</w:t>
            </w:r>
          </w:p>
          <w:p w14:paraId="674F8E6C" w14:textId="77777777" w:rsidR="002A1767" w:rsidRDefault="002A1767" w:rsidP="002A1767">
            <w:pPr>
              <w:spacing w:line="276" w:lineRule="auto"/>
              <w:jc w:val="both"/>
              <w:rPr>
                <w:rFonts w:ascii="Arial" w:hAnsi="Arial" w:cs="Arial"/>
                <w:b/>
                <w:sz w:val="18"/>
                <w:szCs w:val="18"/>
                <w:lang w:eastAsia="en-US"/>
              </w:rPr>
            </w:pPr>
          </w:p>
          <w:p w14:paraId="674F8E6D" w14:textId="77777777" w:rsidR="00BB6F2B" w:rsidRDefault="00BB6F2B" w:rsidP="002A1767">
            <w:pPr>
              <w:spacing w:line="276" w:lineRule="auto"/>
              <w:jc w:val="both"/>
              <w:rPr>
                <w:rFonts w:ascii="Arial" w:hAnsi="Arial" w:cs="Arial"/>
                <w:b/>
                <w:sz w:val="18"/>
                <w:szCs w:val="18"/>
                <w:lang w:eastAsia="en-US"/>
              </w:rPr>
            </w:pPr>
          </w:p>
          <w:p w14:paraId="674F8E6E" w14:textId="77777777" w:rsidR="00BB6F2B" w:rsidRDefault="00BB6F2B" w:rsidP="002A1767">
            <w:pPr>
              <w:spacing w:line="276" w:lineRule="auto"/>
              <w:jc w:val="both"/>
              <w:rPr>
                <w:rFonts w:ascii="Arial" w:hAnsi="Arial" w:cs="Arial"/>
                <w:b/>
                <w:sz w:val="18"/>
                <w:szCs w:val="18"/>
                <w:lang w:eastAsia="en-US"/>
              </w:rPr>
            </w:pPr>
          </w:p>
          <w:p w14:paraId="674F8E6F" w14:textId="77777777" w:rsidR="00BB6F2B" w:rsidRDefault="00BB6F2B" w:rsidP="002A1767">
            <w:pPr>
              <w:spacing w:line="276" w:lineRule="auto"/>
              <w:jc w:val="both"/>
              <w:rPr>
                <w:rFonts w:ascii="Arial" w:hAnsi="Arial" w:cs="Arial"/>
                <w:b/>
                <w:sz w:val="18"/>
                <w:szCs w:val="18"/>
                <w:lang w:eastAsia="en-US"/>
              </w:rPr>
            </w:pPr>
          </w:p>
          <w:p w14:paraId="674F8E70" w14:textId="77777777" w:rsidR="00BB6F2B" w:rsidRPr="002A1767" w:rsidRDefault="00BB6F2B" w:rsidP="002A1767">
            <w:pPr>
              <w:spacing w:line="276" w:lineRule="auto"/>
              <w:jc w:val="both"/>
              <w:rPr>
                <w:rFonts w:ascii="Arial" w:hAnsi="Arial" w:cs="Arial"/>
                <w:b/>
                <w:sz w:val="18"/>
                <w:szCs w:val="18"/>
                <w:lang w:eastAsia="en-US"/>
              </w:rPr>
            </w:pP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71" w14:textId="77777777" w:rsidR="002A1767" w:rsidRDefault="002A1767" w:rsidP="002A1767">
            <w:pPr>
              <w:spacing w:line="276" w:lineRule="auto"/>
              <w:jc w:val="both"/>
              <w:rPr>
                <w:rFonts w:ascii="Arial" w:hAnsi="Arial" w:cs="Arial"/>
                <w:color w:val="0000FF"/>
                <w:sz w:val="18"/>
                <w:szCs w:val="18"/>
                <w:lang w:eastAsia="en-US"/>
              </w:rPr>
            </w:pPr>
          </w:p>
          <w:p w14:paraId="674F8E72" w14:textId="77777777" w:rsidR="00BB6F2B" w:rsidRDefault="00BB6F2B" w:rsidP="002A1767">
            <w:pPr>
              <w:spacing w:line="276" w:lineRule="auto"/>
              <w:jc w:val="both"/>
              <w:rPr>
                <w:rFonts w:ascii="Arial" w:hAnsi="Arial" w:cs="Arial"/>
                <w:color w:val="0000FF"/>
                <w:sz w:val="18"/>
                <w:szCs w:val="18"/>
                <w:lang w:eastAsia="en-US"/>
              </w:rPr>
            </w:pPr>
          </w:p>
          <w:p w14:paraId="674F8E73" w14:textId="77777777" w:rsidR="00BB6F2B" w:rsidRDefault="00BB6F2B" w:rsidP="002A1767">
            <w:pPr>
              <w:spacing w:line="276" w:lineRule="auto"/>
              <w:jc w:val="both"/>
              <w:rPr>
                <w:rFonts w:ascii="Arial" w:hAnsi="Arial" w:cs="Arial"/>
                <w:color w:val="0000FF"/>
                <w:sz w:val="18"/>
                <w:szCs w:val="18"/>
                <w:lang w:eastAsia="en-US"/>
              </w:rPr>
            </w:pPr>
          </w:p>
          <w:p w14:paraId="674F8E74" w14:textId="77777777" w:rsidR="00BB6F2B" w:rsidRPr="002A1767" w:rsidRDefault="00BB6F2B" w:rsidP="002A1767">
            <w:pPr>
              <w:spacing w:line="276" w:lineRule="auto"/>
              <w:jc w:val="both"/>
              <w:rPr>
                <w:rFonts w:ascii="Arial" w:hAnsi="Arial" w:cs="Arial"/>
                <w:color w:val="0000FF"/>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75"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sz w:val="18"/>
                <w:szCs w:val="18"/>
                <w:lang w:eastAsia="en-US"/>
              </w:rPr>
              <w:lastRenderedPageBreak/>
              <w:t xml:space="preserve">The developer at this stage should understand the site </w:t>
            </w:r>
            <w:r w:rsidRPr="002A1767">
              <w:rPr>
                <w:rFonts w:ascii="Arial" w:hAnsi="Arial" w:cs="Arial"/>
                <w:sz w:val="18"/>
                <w:szCs w:val="18"/>
                <w:lang w:eastAsia="en-US"/>
              </w:rPr>
              <w:lastRenderedPageBreak/>
              <w:t xml:space="preserve">characteristics and be able to explain what the storage requirements are on site and how it will be achieved. </w:t>
            </w:r>
          </w:p>
        </w:tc>
      </w:tr>
    </w:tbl>
    <w:p w14:paraId="674F8E77" w14:textId="77777777" w:rsidR="003449DF" w:rsidRDefault="003449DF" w:rsidP="002A1767">
      <w:pPr>
        <w:ind w:hanging="426"/>
        <w:jc w:val="both"/>
        <w:rPr>
          <w:rFonts w:ascii="Arial" w:hAnsi="Arial" w:cs="Arial"/>
          <w:b/>
          <w:sz w:val="23"/>
          <w:szCs w:val="23"/>
        </w:rPr>
      </w:pPr>
    </w:p>
    <w:p w14:paraId="674F8E78" w14:textId="77777777" w:rsidR="002A1767" w:rsidRPr="002A1767" w:rsidRDefault="002A1767" w:rsidP="002A1767">
      <w:pPr>
        <w:ind w:hanging="426"/>
        <w:jc w:val="both"/>
        <w:rPr>
          <w:rFonts w:ascii="Arial" w:hAnsi="Arial" w:cs="Arial"/>
          <w:b/>
          <w:sz w:val="23"/>
          <w:szCs w:val="23"/>
        </w:rPr>
      </w:pPr>
      <w:r w:rsidRPr="002A1767">
        <w:rPr>
          <w:rFonts w:ascii="Arial" w:hAnsi="Arial" w:cs="Arial"/>
          <w:b/>
          <w:sz w:val="23"/>
          <w:szCs w:val="23"/>
        </w:rPr>
        <w:t xml:space="preserve">8. Additional Information </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4254"/>
        <w:gridCol w:w="4819"/>
        <w:gridCol w:w="5670"/>
      </w:tblGrid>
      <w:tr w:rsidR="002A1767" w:rsidRPr="002A1767" w14:paraId="674F8E7C" w14:textId="77777777" w:rsidTr="00935B5E">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79" w14:textId="77777777" w:rsidR="002A1767" w:rsidRPr="002A1767" w:rsidRDefault="002A1767" w:rsidP="002A1767">
            <w:pPr>
              <w:spacing w:line="276" w:lineRule="auto"/>
              <w:jc w:val="both"/>
              <w:rPr>
                <w:rFonts w:ascii="Arial" w:hAnsi="Arial" w:cs="Arial"/>
                <w:b/>
                <w:sz w:val="18"/>
                <w:szCs w:val="18"/>
                <w:lang w:eastAsia="en-US"/>
              </w:rPr>
            </w:pP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7A" w14:textId="77777777" w:rsidR="002A1767" w:rsidRPr="002A1767" w:rsidRDefault="002A1767" w:rsidP="002A1767">
            <w:pPr>
              <w:spacing w:line="276" w:lineRule="auto"/>
              <w:jc w:val="both"/>
              <w:rPr>
                <w:rFonts w:ascii="Arial" w:hAnsi="Arial" w:cs="Arial"/>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7B"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Notes for developers &amp; Local Authorities</w:t>
            </w:r>
          </w:p>
        </w:tc>
      </w:tr>
      <w:tr w:rsidR="002A1767" w:rsidRPr="002A1767" w14:paraId="674F8E81" w14:textId="77777777" w:rsidTr="00935B5E">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7D" w14:textId="77777777" w:rsidR="008B3699" w:rsidRDefault="002A1767" w:rsidP="00935B5E">
            <w:pPr>
              <w:spacing w:line="276" w:lineRule="auto"/>
              <w:jc w:val="both"/>
              <w:rPr>
                <w:rFonts w:ascii="Arial" w:hAnsi="Arial" w:cs="Arial"/>
                <w:b/>
                <w:sz w:val="18"/>
                <w:szCs w:val="18"/>
                <w:lang w:eastAsia="en-US"/>
              </w:rPr>
            </w:pPr>
            <w:r w:rsidRPr="002A1767">
              <w:rPr>
                <w:rFonts w:ascii="Arial" w:hAnsi="Arial" w:cs="Arial"/>
                <w:b/>
                <w:sz w:val="18"/>
                <w:szCs w:val="18"/>
                <w:lang w:eastAsia="en-US"/>
              </w:rPr>
              <w:t>Which Drainage Systems measures have been used?</w:t>
            </w:r>
            <w:r w:rsidR="00935B5E">
              <w:rPr>
                <w:rFonts w:ascii="Arial" w:hAnsi="Arial" w:cs="Arial"/>
                <w:b/>
                <w:sz w:val="18"/>
                <w:szCs w:val="18"/>
                <w:lang w:eastAsia="en-US"/>
              </w:rPr>
              <w:t xml:space="preserve"> </w:t>
            </w:r>
          </w:p>
          <w:p w14:paraId="674F8E7E" w14:textId="77777777" w:rsidR="002A1767" w:rsidRPr="002A1767" w:rsidRDefault="00935B5E" w:rsidP="00935B5E">
            <w:pPr>
              <w:spacing w:line="276" w:lineRule="auto"/>
              <w:jc w:val="both"/>
              <w:rPr>
                <w:rFonts w:ascii="Arial" w:hAnsi="Arial" w:cs="Arial"/>
                <w:b/>
                <w:sz w:val="18"/>
                <w:szCs w:val="18"/>
                <w:lang w:eastAsia="en-US"/>
              </w:rPr>
            </w:pPr>
            <w:r>
              <w:rPr>
                <w:rFonts w:ascii="Arial" w:hAnsi="Arial" w:cs="Arial"/>
                <w:b/>
                <w:sz w:val="18"/>
                <w:szCs w:val="18"/>
                <w:lang w:eastAsia="en-US"/>
              </w:rPr>
              <w:t xml:space="preserve">i.e. </w:t>
            </w:r>
            <w:r w:rsidRPr="008B3699">
              <w:rPr>
                <w:rFonts w:ascii="Arial" w:hAnsi="Arial" w:cs="Arial"/>
                <w:b/>
                <w:i/>
                <w:sz w:val="18"/>
                <w:szCs w:val="18"/>
                <w:lang w:eastAsia="en-US"/>
              </w:rPr>
              <w:t>Ponds / swales / permeable paving / rain gardens</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7F"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80" w14:textId="77777777" w:rsidR="002A1767" w:rsidRPr="002A1767" w:rsidRDefault="002A1767" w:rsidP="00935B5E">
            <w:pPr>
              <w:spacing w:line="276" w:lineRule="auto"/>
              <w:jc w:val="both"/>
              <w:rPr>
                <w:rFonts w:ascii="Arial" w:hAnsi="Arial" w:cs="Arial"/>
                <w:sz w:val="18"/>
                <w:szCs w:val="18"/>
                <w:lang w:eastAsia="en-US"/>
              </w:rPr>
            </w:pPr>
            <w:r w:rsidRPr="002A1767">
              <w:rPr>
                <w:rFonts w:ascii="Arial" w:hAnsi="Arial" w:cs="Arial"/>
                <w:sz w:val="18"/>
                <w:szCs w:val="18"/>
                <w:lang w:eastAsia="en-US"/>
              </w:rPr>
              <w:t>SUDS can be adapted for most situations even where infiltration isn’t feasible e.g. impermeable liners beneath some SUDS devices allows treatment but not infiltration. See CIRIA SUDS Manual C697</w:t>
            </w:r>
            <w:r w:rsidR="00935B5E">
              <w:rPr>
                <w:rFonts w:ascii="Arial" w:hAnsi="Arial" w:cs="Arial"/>
                <w:sz w:val="18"/>
                <w:szCs w:val="18"/>
                <w:lang w:eastAsia="en-US"/>
              </w:rPr>
              <w:t xml:space="preserve"> and </w:t>
            </w:r>
            <w:r w:rsidR="00935B5E" w:rsidRPr="002A1767">
              <w:rPr>
                <w:rFonts w:ascii="Arial" w:hAnsi="Arial" w:cs="Arial"/>
                <w:sz w:val="18"/>
                <w:szCs w:val="18"/>
              </w:rPr>
              <w:t>C753</w:t>
            </w:r>
            <w:r w:rsidRPr="002A1767">
              <w:rPr>
                <w:rFonts w:ascii="Arial" w:hAnsi="Arial" w:cs="Arial"/>
                <w:sz w:val="18"/>
                <w:szCs w:val="18"/>
                <w:lang w:eastAsia="en-US"/>
              </w:rPr>
              <w:t>.</w:t>
            </w:r>
          </w:p>
        </w:tc>
      </w:tr>
      <w:tr w:rsidR="002A1767" w:rsidRPr="002A1767" w14:paraId="674F8E85" w14:textId="77777777" w:rsidTr="00935B5E">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82" w14:textId="77777777" w:rsidR="002A1767" w:rsidRPr="002A1767" w:rsidRDefault="002A1767" w:rsidP="00935B5E">
            <w:pPr>
              <w:spacing w:line="276" w:lineRule="auto"/>
              <w:jc w:val="both"/>
              <w:rPr>
                <w:rFonts w:ascii="Arial" w:hAnsi="Arial" w:cs="Arial"/>
                <w:b/>
                <w:sz w:val="18"/>
                <w:szCs w:val="18"/>
                <w:lang w:eastAsia="en-US"/>
              </w:rPr>
            </w:pPr>
            <w:r w:rsidRPr="002A1767">
              <w:rPr>
                <w:rFonts w:ascii="Arial" w:hAnsi="Arial" w:cs="Arial"/>
                <w:b/>
                <w:sz w:val="18"/>
                <w:szCs w:val="18"/>
                <w:lang w:eastAsia="en-US"/>
              </w:rPr>
              <w:t xml:space="preserve">Drainage system </w:t>
            </w:r>
            <w:r w:rsidR="00935B5E">
              <w:rPr>
                <w:rFonts w:ascii="Arial" w:hAnsi="Arial" w:cs="Arial"/>
                <w:b/>
                <w:sz w:val="18"/>
                <w:szCs w:val="18"/>
                <w:lang w:eastAsia="en-US"/>
              </w:rPr>
              <w:t>able to</w:t>
            </w:r>
            <w:r w:rsidRPr="002A1767">
              <w:rPr>
                <w:rFonts w:ascii="Arial" w:hAnsi="Arial" w:cs="Arial"/>
                <w:b/>
                <w:sz w:val="18"/>
                <w:szCs w:val="18"/>
                <w:lang w:eastAsia="en-US"/>
              </w:rPr>
              <w:t xml:space="preserve"> contain water in a 1 in 30 storm event without flooding</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83"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84" w14:textId="77777777" w:rsidR="002A1767" w:rsidRPr="002A1767" w:rsidRDefault="00935B5E" w:rsidP="00935B5E">
            <w:pPr>
              <w:spacing w:line="276" w:lineRule="auto"/>
              <w:jc w:val="both"/>
              <w:rPr>
                <w:rFonts w:ascii="Arial" w:hAnsi="Arial" w:cs="Arial"/>
                <w:sz w:val="18"/>
                <w:szCs w:val="18"/>
                <w:lang w:eastAsia="en-US"/>
              </w:rPr>
            </w:pPr>
            <w:r>
              <w:rPr>
                <w:rFonts w:ascii="Arial" w:hAnsi="Arial" w:cs="Arial"/>
                <w:sz w:val="18"/>
                <w:szCs w:val="18"/>
                <w:lang w:eastAsia="en-US"/>
              </w:rPr>
              <w:t>A</w:t>
            </w:r>
            <w:r w:rsidR="002A1767" w:rsidRPr="002A1767">
              <w:rPr>
                <w:rFonts w:ascii="Arial" w:hAnsi="Arial" w:cs="Arial"/>
                <w:sz w:val="18"/>
                <w:szCs w:val="18"/>
                <w:lang w:eastAsia="en-US"/>
              </w:rPr>
              <w:t xml:space="preserve"> requirement for sewers for adoption </w:t>
            </w:r>
            <w:r>
              <w:rPr>
                <w:rFonts w:ascii="Arial" w:hAnsi="Arial" w:cs="Arial"/>
                <w:sz w:val="18"/>
                <w:szCs w:val="18"/>
                <w:lang w:eastAsia="en-US"/>
              </w:rPr>
              <w:t>and</w:t>
            </w:r>
            <w:r w:rsidR="002A1767" w:rsidRPr="002A1767">
              <w:rPr>
                <w:rFonts w:ascii="Arial" w:hAnsi="Arial" w:cs="Arial"/>
                <w:sz w:val="18"/>
                <w:szCs w:val="18"/>
                <w:lang w:eastAsia="en-US"/>
              </w:rPr>
              <w:t xml:space="preserve"> good practice even where drainage system is not adopted.</w:t>
            </w:r>
          </w:p>
        </w:tc>
      </w:tr>
      <w:tr w:rsidR="002A1767" w:rsidRPr="002A1767" w14:paraId="674F8E89" w14:textId="77777777" w:rsidTr="00935B5E">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86" w14:textId="77777777" w:rsidR="002A1767" w:rsidRPr="002A1767" w:rsidRDefault="002A1767" w:rsidP="002A1767">
            <w:pPr>
              <w:spacing w:line="276" w:lineRule="auto"/>
              <w:jc w:val="both"/>
              <w:rPr>
                <w:rFonts w:ascii="Arial" w:hAnsi="Arial" w:cs="Arial"/>
                <w:b/>
                <w:sz w:val="18"/>
                <w:szCs w:val="18"/>
                <w:lang w:eastAsia="en-US"/>
              </w:rPr>
            </w:pPr>
            <w:r w:rsidRPr="002A1767">
              <w:rPr>
                <w:rFonts w:ascii="Arial" w:hAnsi="Arial" w:cs="Arial"/>
                <w:b/>
                <w:sz w:val="18"/>
                <w:szCs w:val="18"/>
                <w:lang w:eastAsia="en-US"/>
              </w:rPr>
              <w:t>Any flooding between the 1 in 30 &amp; 1 in 100 plus climate change storm events will be safely contained on site.</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87"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88" w14:textId="77777777" w:rsidR="002A1767" w:rsidRPr="002A1767" w:rsidRDefault="002A1767" w:rsidP="002A1767">
            <w:pPr>
              <w:spacing w:line="276" w:lineRule="auto"/>
              <w:jc w:val="both"/>
              <w:rPr>
                <w:rFonts w:ascii="Arial" w:hAnsi="Arial" w:cs="Arial"/>
                <w:sz w:val="18"/>
                <w:szCs w:val="18"/>
                <w:lang w:eastAsia="en-US"/>
              </w:rPr>
            </w:pPr>
            <w:r w:rsidRPr="002A1767">
              <w:rPr>
                <w:rFonts w:ascii="Arial" w:hAnsi="Arial" w:cs="Arial"/>
                <w:b/>
                <w:sz w:val="18"/>
                <w:szCs w:val="18"/>
                <w:lang w:eastAsia="en-US"/>
              </w:rPr>
              <w:t>Safely:</w:t>
            </w:r>
            <w:r w:rsidRPr="002A1767">
              <w:rPr>
                <w:rFonts w:ascii="Arial" w:hAnsi="Arial" w:cs="Arial"/>
                <w:sz w:val="18"/>
                <w:szCs w:val="18"/>
                <w:lang w:eastAsia="en-US"/>
              </w:rPr>
              <w:t xml:space="preserve"> not causing property flooding or posing a hazard to site users i.e. no deeper than 300mm on roads/footpaths. Flood waters must drain away at section 6 rates. Existing rates can be used where runoff volumes are not increased.</w:t>
            </w:r>
          </w:p>
        </w:tc>
      </w:tr>
      <w:tr w:rsidR="002A1767" w:rsidRPr="002A1767" w14:paraId="674F8E8D" w14:textId="77777777" w:rsidTr="00935B5E">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8A" w14:textId="77777777" w:rsidR="002A1767" w:rsidRPr="002A1767" w:rsidRDefault="002A1767" w:rsidP="00935B5E">
            <w:pPr>
              <w:spacing w:line="276" w:lineRule="auto"/>
              <w:jc w:val="both"/>
              <w:rPr>
                <w:rFonts w:ascii="Arial" w:hAnsi="Arial" w:cs="Arial"/>
                <w:b/>
                <w:sz w:val="18"/>
                <w:szCs w:val="18"/>
                <w:lang w:eastAsia="en-US"/>
              </w:rPr>
            </w:pPr>
            <w:r w:rsidRPr="002A1767">
              <w:rPr>
                <w:rFonts w:ascii="Arial" w:hAnsi="Arial" w:cs="Arial"/>
                <w:b/>
                <w:sz w:val="18"/>
                <w:szCs w:val="18"/>
                <w:lang w:eastAsia="en-US"/>
              </w:rPr>
              <w:t>How are rates being restricted (</w:t>
            </w:r>
            <w:r w:rsidR="00935B5E">
              <w:rPr>
                <w:rFonts w:ascii="Arial" w:hAnsi="Arial" w:cs="Arial"/>
                <w:b/>
                <w:sz w:val="18"/>
                <w:szCs w:val="18"/>
                <w:lang w:eastAsia="en-US"/>
              </w:rPr>
              <w:t>flow control)</w:t>
            </w:r>
            <w:r w:rsidRPr="002A1767">
              <w:rPr>
                <w:rFonts w:ascii="Arial" w:hAnsi="Arial" w:cs="Arial"/>
                <w:b/>
                <w:sz w:val="18"/>
                <w:szCs w:val="18"/>
                <w:lang w:eastAsia="en-US"/>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8B" w14:textId="77777777" w:rsidR="002A1767" w:rsidRPr="002A1767" w:rsidRDefault="002A1767" w:rsidP="002A1767">
            <w:pPr>
              <w:spacing w:line="276" w:lineRule="auto"/>
              <w:jc w:val="both"/>
              <w:rPr>
                <w:rFonts w:ascii="Arial" w:hAnsi="Arial" w:cs="Arial"/>
                <w:color w:val="0000FF"/>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74F8E8C" w14:textId="77777777" w:rsidR="002A1767" w:rsidRPr="002A1767" w:rsidRDefault="00935B5E" w:rsidP="00935B5E">
            <w:pPr>
              <w:spacing w:line="276" w:lineRule="auto"/>
              <w:jc w:val="both"/>
              <w:rPr>
                <w:rFonts w:ascii="Arial" w:hAnsi="Arial" w:cs="Arial"/>
                <w:sz w:val="18"/>
                <w:szCs w:val="18"/>
                <w:lang w:eastAsia="en-US"/>
              </w:rPr>
            </w:pPr>
            <w:r>
              <w:rPr>
                <w:rFonts w:ascii="Arial" w:hAnsi="Arial" w:cs="Arial"/>
                <w:sz w:val="18"/>
                <w:szCs w:val="18"/>
                <w:lang w:eastAsia="en-US"/>
              </w:rPr>
              <w:t>Flow control devices</w:t>
            </w:r>
            <w:r w:rsidR="002A1767" w:rsidRPr="002A1767">
              <w:rPr>
                <w:rFonts w:ascii="Arial" w:hAnsi="Arial" w:cs="Arial"/>
                <w:sz w:val="18"/>
                <w:szCs w:val="18"/>
                <w:lang w:eastAsia="en-US"/>
              </w:rPr>
              <w:t xml:space="preserve"> </w:t>
            </w:r>
            <w:r>
              <w:rPr>
                <w:rFonts w:ascii="Arial" w:hAnsi="Arial" w:cs="Arial"/>
                <w:sz w:val="18"/>
                <w:szCs w:val="18"/>
                <w:lang w:eastAsia="en-US"/>
              </w:rPr>
              <w:t>can</w:t>
            </w:r>
            <w:r w:rsidR="002A1767" w:rsidRPr="002A1767">
              <w:rPr>
                <w:rFonts w:ascii="Arial" w:hAnsi="Arial" w:cs="Arial"/>
                <w:sz w:val="18"/>
                <w:szCs w:val="18"/>
                <w:lang w:eastAsia="en-US"/>
              </w:rPr>
              <w:t xml:space="preserve"> be used where rates are between 2l/s to 5l/s. Orifices </w:t>
            </w:r>
            <w:r>
              <w:rPr>
                <w:rFonts w:ascii="Arial" w:hAnsi="Arial" w:cs="Arial"/>
                <w:sz w:val="18"/>
                <w:szCs w:val="18"/>
                <w:lang w:eastAsia="en-US"/>
              </w:rPr>
              <w:t xml:space="preserve">should </w:t>
            </w:r>
            <w:r w:rsidR="002A1767" w:rsidRPr="002A1767">
              <w:rPr>
                <w:rFonts w:ascii="Arial" w:hAnsi="Arial" w:cs="Arial"/>
                <w:sz w:val="18"/>
                <w:szCs w:val="18"/>
                <w:lang w:eastAsia="en-US"/>
              </w:rPr>
              <w:t>not be used below 5l/s as the pipes may block. Pipes with flows &lt; 2l/s are prone to blockage.</w:t>
            </w:r>
          </w:p>
        </w:tc>
      </w:tr>
      <w:tr w:rsidR="002A1767" w:rsidRPr="002A1767" w14:paraId="674F8E91" w14:textId="77777777" w:rsidTr="00935B5E">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8E"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Drainage during construction period</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8F" w14:textId="77777777" w:rsidR="002A1767" w:rsidRPr="002A1767" w:rsidRDefault="002A1767" w:rsidP="002A1767">
            <w:pPr>
              <w:spacing w:line="276" w:lineRule="auto"/>
              <w:jc w:val="both"/>
              <w:rPr>
                <w:rFonts w:ascii="Arial" w:hAnsi="Arial" w:cs="Arial"/>
                <w:color w:val="FF0000"/>
                <w:sz w:val="18"/>
                <w:szCs w:val="18"/>
                <w:lang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E90" w14:textId="77777777" w:rsidR="002A1767" w:rsidRPr="002A1767" w:rsidRDefault="002A1767" w:rsidP="002A1767">
            <w:pPr>
              <w:spacing w:line="276" w:lineRule="auto"/>
              <w:jc w:val="both"/>
              <w:rPr>
                <w:rFonts w:ascii="Arial" w:hAnsi="Arial" w:cs="Arial"/>
                <w:snapToGrid w:val="0"/>
                <w:color w:val="000000" w:themeColor="text1"/>
                <w:sz w:val="18"/>
                <w:szCs w:val="18"/>
                <w:lang w:eastAsia="en-US"/>
              </w:rPr>
            </w:pPr>
            <w:r w:rsidRPr="002A1767">
              <w:rPr>
                <w:rFonts w:ascii="Arial" w:hAnsi="Arial" w:cs="Arial"/>
                <w:snapToGrid w:val="0"/>
                <w:color w:val="000000" w:themeColor="text1"/>
                <w:sz w:val="18"/>
                <w:szCs w:val="18"/>
                <w:lang w:eastAsia="en-US"/>
              </w:rPr>
              <w:t xml:space="preserve">Provide details of how drainage will be managed during the construction period including any necessary connections, impacts, diversions and erosion control. </w:t>
            </w:r>
          </w:p>
        </w:tc>
      </w:tr>
    </w:tbl>
    <w:p w14:paraId="674F8E92" w14:textId="77777777" w:rsidR="002A1767" w:rsidRPr="00935B5E" w:rsidRDefault="002A1767" w:rsidP="002A1767">
      <w:pPr>
        <w:ind w:left="-426"/>
        <w:jc w:val="both"/>
        <w:rPr>
          <w:rFonts w:ascii="Arial" w:hAnsi="Arial" w:cs="Arial"/>
          <w:sz w:val="18"/>
          <w:szCs w:val="18"/>
        </w:rPr>
      </w:pPr>
      <w:r w:rsidRPr="002A1767">
        <w:rPr>
          <w:rFonts w:ascii="Arial" w:hAnsi="Arial" w:cs="Arial"/>
          <w:b/>
          <w:sz w:val="23"/>
          <w:szCs w:val="23"/>
        </w:rPr>
        <w:t xml:space="preserve">9. Management and Maintenance of SuDs </w:t>
      </w:r>
      <w:r w:rsidR="00935B5E">
        <w:rPr>
          <w:rFonts w:ascii="Arial" w:hAnsi="Arial" w:cs="Arial"/>
          <w:b/>
          <w:sz w:val="23"/>
          <w:szCs w:val="23"/>
        </w:rPr>
        <w:t xml:space="preserve">- </w:t>
      </w:r>
      <w:r w:rsidRPr="00935B5E">
        <w:rPr>
          <w:rFonts w:ascii="Arial" w:hAnsi="Arial" w:cs="Arial"/>
          <w:sz w:val="18"/>
          <w:szCs w:val="18"/>
        </w:rPr>
        <w:t xml:space="preserve">Details are required to be provided of the management and maintenance plan for the SUD, including for the individual plots in perpetuity. If open water is involved, a health and safety plan will also be required. </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3403"/>
        <w:gridCol w:w="5528"/>
        <w:gridCol w:w="5812"/>
      </w:tblGrid>
      <w:tr w:rsidR="002A1767" w:rsidRPr="002A1767" w14:paraId="674F8E9D" w14:textId="77777777" w:rsidTr="00506989">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F8E93"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How is the entire drainage system to be maintained in perpetuity?</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94" w14:textId="77777777" w:rsidR="002A1767" w:rsidRPr="002A1767" w:rsidRDefault="002A1767" w:rsidP="002A1767">
            <w:pPr>
              <w:spacing w:line="276" w:lineRule="auto"/>
              <w:jc w:val="both"/>
              <w:rPr>
                <w:rFonts w:ascii="Arial" w:hAnsi="Arial" w:cs="Arial"/>
                <w:color w:val="FF0000"/>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4F8E95" w14:textId="77777777" w:rsidR="002A1767" w:rsidRPr="002A1767" w:rsidRDefault="002A1767" w:rsidP="002A1767">
            <w:pPr>
              <w:autoSpaceDE w:val="0"/>
              <w:autoSpaceDN w:val="0"/>
              <w:adjustRightInd w:val="0"/>
              <w:spacing w:line="276" w:lineRule="auto"/>
              <w:jc w:val="both"/>
              <w:rPr>
                <w:rFonts w:ascii="Arial" w:hAnsi="Arial" w:cs="Arial"/>
                <w:snapToGrid w:val="0"/>
                <w:color w:val="000000" w:themeColor="text1"/>
                <w:sz w:val="18"/>
                <w:szCs w:val="18"/>
                <w:lang w:eastAsia="en-US"/>
              </w:rPr>
            </w:pPr>
            <w:r w:rsidRPr="002A1767">
              <w:rPr>
                <w:rFonts w:ascii="Arial" w:hAnsi="Arial" w:cs="Arial"/>
                <w:snapToGrid w:val="0"/>
                <w:color w:val="000000" w:themeColor="text1"/>
                <w:sz w:val="18"/>
                <w:szCs w:val="18"/>
                <w:lang w:eastAsia="en-US"/>
              </w:rPr>
              <w:t xml:space="preserve">Clear details of the maintenance proposals of all elements of the proposed drainage system must be provided to show that all parts of SuDs are effective and robust. </w:t>
            </w:r>
          </w:p>
          <w:p w14:paraId="674F8E96" w14:textId="77777777" w:rsidR="00935B5E" w:rsidRDefault="00935B5E" w:rsidP="002A1767">
            <w:pPr>
              <w:autoSpaceDE w:val="0"/>
              <w:autoSpaceDN w:val="0"/>
              <w:adjustRightInd w:val="0"/>
              <w:spacing w:line="276" w:lineRule="auto"/>
              <w:jc w:val="both"/>
              <w:rPr>
                <w:rFonts w:ascii="Arial" w:hAnsi="Arial" w:cs="Arial"/>
                <w:snapToGrid w:val="0"/>
                <w:color w:val="000000" w:themeColor="text1"/>
                <w:sz w:val="18"/>
                <w:szCs w:val="18"/>
                <w:lang w:eastAsia="en-US"/>
              </w:rPr>
            </w:pPr>
          </w:p>
          <w:p w14:paraId="674F8E97" w14:textId="77777777" w:rsidR="002A1767" w:rsidRPr="002A1767" w:rsidRDefault="002A1767" w:rsidP="002A1767">
            <w:pPr>
              <w:autoSpaceDE w:val="0"/>
              <w:autoSpaceDN w:val="0"/>
              <w:adjustRightInd w:val="0"/>
              <w:spacing w:line="276" w:lineRule="auto"/>
              <w:jc w:val="both"/>
              <w:rPr>
                <w:rFonts w:ascii="Arial" w:hAnsi="Arial" w:cs="Arial"/>
                <w:color w:val="000000"/>
                <w:sz w:val="18"/>
                <w:szCs w:val="18"/>
              </w:rPr>
            </w:pPr>
            <w:r w:rsidRPr="002A1767">
              <w:rPr>
                <w:rFonts w:ascii="Arial" w:hAnsi="Arial" w:cs="Arial"/>
                <w:snapToGrid w:val="0"/>
                <w:color w:val="000000" w:themeColor="text1"/>
                <w:sz w:val="18"/>
                <w:szCs w:val="18"/>
                <w:lang w:eastAsia="en-US"/>
              </w:rPr>
              <w:t>Provide a</w:t>
            </w:r>
            <w:r w:rsidRPr="002A1767">
              <w:rPr>
                <w:rFonts w:ascii="Arial" w:hAnsi="Arial" w:cs="Arial"/>
                <w:color w:val="000000"/>
                <w:sz w:val="18"/>
                <w:szCs w:val="18"/>
              </w:rPr>
              <w:t xml:space="preserve"> management plan to describe the SUDS scheme and set out the management objectives for the site. It should consider how the</w:t>
            </w:r>
          </w:p>
          <w:p w14:paraId="674F8E98" w14:textId="77777777" w:rsidR="002A1767" w:rsidRPr="002A1767" w:rsidRDefault="002A1767" w:rsidP="002A1767">
            <w:pPr>
              <w:autoSpaceDE w:val="0"/>
              <w:autoSpaceDN w:val="0"/>
              <w:adjustRightInd w:val="0"/>
              <w:spacing w:line="276" w:lineRule="auto"/>
              <w:jc w:val="both"/>
              <w:rPr>
                <w:rFonts w:ascii="Arial" w:hAnsi="Arial" w:cs="Arial"/>
                <w:color w:val="000000"/>
                <w:sz w:val="18"/>
                <w:szCs w:val="18"/>
              </w:rPr>
            </w:pPr>
            <w:r w:rsidRPr="002A1767">
              <w:rPr>
                <w:rFonts w:ascii="Arial" w:hAnsi="Arial" w:cs="Arial"/>
                <w:color w:val="000000"/>
                <w:sz w:val="18"/>
                <w:szCs w:val="18"/>
              </w:rPr>
              <w:lastRenderedPageBreak/>
              <w:t>SuDs will perform and develop over time anticipating any additional maintenance tasks to ensure the system continues to perform as designed.</w:t>
            </w:r>
          </w:p>
          <w:p w14:paraId="674F8E99" w14:textId="77777777" w:rsidR="002A1767" w:rsidRPr="002A1767" w:rsidRDefault="002A1767" w:rsidP="002A1767">
            <w:pPr>
              <w:autoSpaceDE w:val="0"/>
              <w:autoSpaceDN w:val="0"/>
              <w:adjustRightInd w:val="0"/>
              <w:spacing w:line="276" w:lineRule="auto"/>
              <w:jc w:val="both"/>
              <w:rPr>
                <w:rFonts w:ascii="Arial" w:hAnsi="Arial" w:cs="Arial"/>
                <w:color w:val="000000"/>
                <w:sz w:val="18"/>
                <w:szCs w:val="18"/>
              </w:rPr>
            </w:pPr>
            <w:r w:rsidRPr="002A1767">
              <w:rPr>
                <w:rFonts w:ascii="Arial" w:hAnsi="Arial" w:cs="Arial"/>
                <w:color w:val="006CB4"/>
                <w:sz w:val="18"/>
                <w:szCs w:val="18"/>
              </w:rPr>
              <w:t xml:space="preserve">— </w:t>
            </w:r>
            <w:r w:rsidRPr="002A1767">
              <w:rPr>
                <w:rFonts w:ascii="Arial" w:hAnsi="Arial" w:cs="Arial"/>
                <w:color w:val="000000"/>
                <w:sz w:val="18"/>
                <w:szCs w:val="18"/>
              </w:rPr>
              <w:t>Specification notes that describe how work is to be undertaken and the materials to be used.</w:t>
            </w:r>
          </w:p>
          <w:p w14:paraId="674F8E9A" w14:textId="77777777" w:rsidR="002A1767" w:rsidRPr="002A1767" w:rsidRDefault="002A1767" w:rsidP="002A1767">
            <w:pPr>
              <w:autoSpaceDE w:val="0"/>
              <w:autoSpaceDN w:val="0"/>
              <w:adjustRightInd w:val="0"/>
              <w:spacing w:line="276" w:lineRule="auto"/>
              <w:jc w:val="both"/>
              <w:rPr>
                <w:rFonts w:ascii="Arial" w:hAnsi="Arial" w:cs="Arial"/>
                <w:color w:val="000000"/>
                <w:sz w:val="18"/>
                <w:szCs w:val="18"/>
              </w:rPr>
            </w:pPr>
            <w:r w:rsidRPr="002A1767">
              <w:rPr>
                <w:rFonts w:ascii="Arial" w:hAnsi="Arial" w:cs="Arial"/>
                <w:color w:val="006CB4"/>
                <w:sz w:val="18"/>
                <w:szCs w:val="18"/>
              </w:rPr>
              <w:t xml:space="preserve">— </w:t>
            </w:r>
            <w:r w:rsidRPr="002A1767">
              <w:rPr>
                <w:rFonts w:ascii="Arial" w:hAnsi="Arial" w:cs="Arial"/>
                <w:color w:val="000000"/>
                <w:sz w:val="18"/>
                <w:szCs w:val="18"/>
              </w:rPr>
              <w:t xml:space="preserve">A maintenance schedule describes what work is to be done and when it is to be done using frequency and performance requirements as appropriate. </w:t>
            </w:r>
          </w:p>
          <w:p w14:paraId="674F8E9B" w14:textId="77777777" w:rsidR="002A1767" w:rsidRPr="002A1767" w:rsidRDefault="002A1767" w:rsidP="002A1767">
            <w:pPr>
              <w:autoSpaceDE w:val="0"/>
              <w:autoSpaceDN w:val="0"/>
              <w:adjustRightInd w:val="0"/>
              <w:spacing w:line="276" w:lineRule="auto"/>
              <w:jc w:val="both"/>
              <w:rPr>
                <w:rFonts w:ascii="Arial" w:hAnsi="Arial" w:cs="Arial"/>
                <w:snapToGrid w:val="0"/>
                <w:color w:val="000000" w:themeColor="text1"/>
                <w:sz w:val="18"/>
                <w:szCs w:val="18"/>
                <w:lang w:eastAsia="en-US"/>
              </w:rPr>
            </w:pPr>
            <w:r w:rsidRPr="002A1767">
              <w:rPr>
                <w:rFonts w:ascii="Arial" w:hAnsi="Arial" w:cs="Arial"/>
                <w:color w:val="006CB4"/>
                <w:sz w:val="18"/>
                <w:szCs w:val="18"/>
              </w:rPr>
              <w:t xml:space="preserve">— </w:t>
            </w:r>
            <w:r w:rsidRPr="002A1767">
              <w:rPr>
                <w:rFonts w:ascii="Arial" w:hAnsi="Arial" w:cs="Arial"/>
                <w:color w:val="000000"/>
                <w:sz w:val="18"/>
                <w:szCs w:val="18"/>
              </w:rPr>
              <w:t>A site plan showing maintenance areas, control points and outfalls.</w:t>
            </w:r>
            <w:r w:rsidRPr="002A1767">
              <w:rPr>
                <w:rFonts w:ascii="Arial" w:hAnsi="Arial" w:cs="Arial"/>
              </w:rPr>
              <w:t xml:space="preserve"> </w:t>
            </w:r>
            <w:r w:rsidRPr="002A1767">
              <w:rPr>
                <w:rFonts w:ascii="Arial" w:hAnsi="Arial" w:cs="Arial"/>
                <w:color w:val="000000"/>
                <w:sz w:val="18"/>
                <w:szCs w:val="18"/>
              </w:rPr>
              <w:t>Responsibility for the management and maintenance of each element of the SUDS scheme will also need to be detailed within the Management Plan</w:t>
            </w:r>
            <w:r w:rsidRPr="002A1767">
              <w:rPr>
                <w:rFonts w:ascii="Arial" w:hAnsi="Arial" w:cs="Arial"/>
                <w:snapToGrid w:val="0"/>
                <w:color w:val="000000" w:themeColor="text1"/>
                <w:sz w:val="18"/>
                <w:szCs w:val="18"/>
                <w:lang w:eastAsia="en-US"/>
              </w:rPr>
              <w:t xml:space="preserve">.  </w:t>
            </w:r>
          </w:p>
          <w:p w14:paraId="674F8E9C" w14:textId="77777777" w:rsidR="002A1767" w:rsidRPr="002A1767" w:rsidRDefault="002A1767" w:rsidP="00935B5E">
            <w:pPr>
              <w:spacing w:line="276" w:lineRule="auto"/>
              <w:jc w:val="both"/>
              <w:rPr>
                <w:rFonts w:ascii="Arial" w:hAnsi="Arial" w:cs="Arial"/>
                <w:color w:val="000000" w:themeColor="text1"/>
                <w:sz w:val="18"/>
                <w:szCs w:val="18"/>
                <w:lang w:eastAsia="en-US"/>
              </w:rPr>
            </w:pPr>
            <w:r w:rsidRPr="002A1767">
              <w:rPr>
                <w:rFonts w:ascii="Arial" w:hAnsi="Arial" w:cs="Arial"/>
                <w:snapToGrid w:val="0"/>
                <w:color w:val="000000" w:themeColor="text1"/>
                <w:sz w:val="18"/>
                <w:szCs w:val="18"/>
                <w:lang w:eastAsia="en-US"/>
              </w:rPr>
              <w:t xml:space="preserve">Where open water is involved please provide a health and safety plan within the management plan. </w:t>
            </w:r>
          </w:p>
        </w:tc>
      </w:tr>
      <w:tr w:rsidR="002A1767" w:rsidRPr="002A1767" w14:paraId="674F8EA4" w14:textId="77777777" w:rsidTr="00506989">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9E"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lastRenderedPageBreak/>
              <w:t>Please confirm the owners/adopters of the entire drainage systems throughout the development.  Please list all the owners.</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9F" w14:textId="77777777" w:rsidR="002A1767" w:rsidRPr="002A1767" w:rsidRDefault="002A1767" w:rsidP="002A1767">
            <w:pPr>
              <w:spacing w:line="276" w:lineRule="auto"/>
              <w:jc w:val="both"/>
              <w:rPr>
                <w:rFonts w:ascii="Arial" w:hAnsi="Arial" w:cs="Arial"/>
                <w:color w:val="FF0000"/>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EA0" w14:textId="77777777" w:rsidR="002A1767" w:rsidRPr="002A1767" w:rsidRDefault="002A1767" w:rsidP="002A1767">
            <w:pPr>
              <w:spacing w:line="276" w:lineRule="auto"/>
              <w:jc w:val="both"/>
              <w:rPr>
                <w:rFonts w:ascii="Arial" w:hAnsi="Arial" w:cs="Arial"/>
                <w:snapToGrid w:val="0"/>
                <w:color w:val="000000" w:themeColor="text1"/>
                <w:sz w:val="18"/>
                <w:szCs w:val="18"/>
                <w:lang w:eastAsia="en-US"/>
              </w:rPr>
            </w:pPr>
            <w:r w:rsidRPr="002A1767">
              <w:rPr>
                <w:rFonts w:ascii="Arial" w:hAnsi="Arial" w:cs="Arial"/>
                <w:snapToGrid w:val="0"/>
                <w:color w:val="000000" w:themeColor="text1"/>
                <w:sz w:val="18"/>
                <w:szCs w:val="18"/>
                <w:lang w:eastAsia="en-US"/>
              </w:rPr>
              <w:t xml:space="preserve">If these are multiple owners then a drawing illustrating exactly what features will be within each owner’s remit must be submitted with this Proforma. Please give details of each feature and how it will be managed in accordance with the details in the management plan. </w:t>
            </w:r>
          </w:p>
          <w:p w14:paraId="674F8EA1" w14:textId="77777777" w:rsidR="002A1767" w:rsidRPr="002A1767" w:rsidRDefault="002A1767" w:rsidP="002A1767">
            <w:pPr>
              <w:spacing w:line="276" w:lineRule="auto"/>
              <w:jc w:val="both"/>
              <w:rPr>
                <w:rFonts w:ascii="Arial" w:hAnsi="Arial" w:cs="Arial"/>
                <w:snapToGrid w:val="0"/>
                <w:color w:val="000000" w:themeColor="text1"/>
                <w:sz w:val="18"/>
                <w:szCs w:val="18"/>
                <w:lang w:eastAsia="en-US"/>
              </w:rPr>
            </w:pPr>
          </w:p>
          <w:p w14:paraId="674F8EA2" w14:textId="77777777" w:rsidR="002A1767" w:rsidRPr="002A1767" w:rsidRDefault="002A1767" w:rsidP="002A1767">
            <w:pPr>
              <w:spacing w:line="276" w:lineRule="auto"/>
              <w:jc w:val="both"/>
              <w:rPr>
                <w:rFonts w:ascii="Arial" w:hAnsi="Arial" w:cs="Arial"/>
                <w:snapToGrid w:val="0"/>
                <w:color w:val="000000" w:themeColor="text1"/>
                <w:sz w:val="18"/>
                <w:szCs w:val="18"/>
                <w:lang w:eastAsia="en-US"/>
              </w:rPr>
            </w:pPr>
          </w:p>
          <w:p w14:paraId="674F8EA3" w14:textId="77777777" w:rsidR="002A1767" w:rsidRPr="002A1767" w:rsidRDefault="002A1767" w:rsidP="002A1767">
            <w:pPr>
              <w:spacing w:line="276" w:lineRule="auto"/>
              <w:jc w:val="both"/>
              <w:rPr>
                <w:rFonts w:ascii="Arial" w:hAnsi="Arial" w:cs="Arial"/>
                <w:snapToGrid w:val="0"/>
                <w:color w:val="000000" w:themeColor="text1"/>
                <w:sz w:val="18"/>
                <w:szCs w:val="18"/>
                <w:lang w:eastAsia="en-US"/>
              </w:rPr>
            </w:pPr>
          </w:p>
        </w:tc>
      </w:tr>
      <w:tr w:rsidR="002A1767" w:rsidRPr="002A1767" w14:paraId="674F8EA8" w14:textId="77777777" w:rsidTr="00506989">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A5" w14:textId="77777777" w:rsidR="002A1767" w:rsidRPr="002A1767" w:rsidRDefault="002A1767" w:rsidP="002A1767">
            <w:pPr>
              <w:spacing w:line="276" w:lineRule="auto"/>
              <w:jc w:val="both"/>
              <w:rPr>
                <w:rFonts w:ascii="Arial" w:hAnsi="Arial" w:cs="Arial"/>
                <w:b/>
                <w:color w:val="000000" w:themeColor="text1"/>
                <w:sz w:val="18"/>
                <w:szCs w:val="18"/>
                <w:lang w:eastAsia="en-US"/>
              </w:rPr>
            </w:pPr>
            <w:r w:rsidRPr="002A1767">
              <w:rPr>
                <w:rFonts w:ascii="Arial" w:hAnsi="Arial" w:cs="Arial"/>
                <w:b/>
                <w:color w:val="000000" w:themeColor="text1"/>
                <w:sz w:val="18"/>
                <w:szCs w:val="18"/>
                <w:lang w:eastAsia="en-US"/>
              </w:rPr>
              <w:t xml:space="preserve">Please provide details demonstrating that any third party agreements required using land outside the application site have been secured. </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F8EA6" w14:textId="77777777" w:rsidR="002A1767" w:rsidRPr="002A1767" w:rsidRDefault="002A1767" w:rsidP="002A1767">
            <w:pPr>
              <w:spacing w:line="276" w:lineRule="auto"/>
              <w:jc w:val="both"/>
              <w:rPr>
                <w:rFonts w:ascii="Arial" w:hAnsi="Arial" w:cs="Arial"/>
                <w:color w:val="FF0000"/>
                <w:sz w:val="18"/>
                <w:szCs w:val="18"/>
                <w:lang w:eastAsia="en-US"/>
              </w:rPr>
            </w:pPr>
          </w:p>
        </w:tc>
        <w:tc>
          <w:tcPr>
            <w:tcW w:w="5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F8EA7" w14:textId="77777777" w:rsidR="002A1767" w:rsidRPr="002A1767" w:rsidRDefault="008B3699" w:rsidP="008B3699">
            <w:pPr>
              <w:spacing w:line="276" w:lineRule="auto"/>
              <w:jc w:val="both"/>
              <w:rPr>
                <w:rFonts w:ascii="Arial" w:hAnsi="Arial" w:cs="Arial"/>
                <w:snapToGrid w:val="0"/>
                <w:color w:val="000000" w:themeColor="text1"/>
                <w:sz w:val="18"/>
                <w:szCs w:val="18"/>
                <w:lang w:eastAsia="en-US"/>
              </w:rPr>
            </w:pPr>
            <w:r>
              <w:rPr>
                <w:rFonts w:ascii="Arial" w:hAnsi="Arial" w:cs="Arial"/>
                <w:snapToGrid w:val="0"/>
                <w:color w:val="000000" w:themeColor="text1"/>
                <w:sz w:val="18"/>
                <w:szCs w:val="18"/>
                <w:lang w:eastAsia="en-US"/>
              </w:rPr>
              <w:t xml:space="preserve">i.e. Legal agreements, s106, Environment Agency Flood Defence Consent / Lead Local Flood Authority s.23 Land Drainage Act Consent </w:t>
            </w:r>
          </w:p>
        </w:tc>
      </w:tr>
    </w:tbl>
    <w:p w14:paraId="674F8EA9" w14:textId="77777777" w:rsidR="002A1767" w:rsidRPr="002A1767" w:rsidRDefault="002A1767" w:rsidP="002A1767">
      <w:pPr>
        <w:ind w:left="-426"/>
        <w:jc w:val="both"/>
        <w:rPr>
          <w:rFonts w:ascii="Arial" w:hAnsi="Arial" w:cs="Arial"/>
          <w:b/>
          <w:sz w:val="23"/>
          <w:szCs w:val="23"/>
        </w:rPr>
      </w:pPr>
    </w:p>
    <w:tbl>
      <w:tblPr>
        <w:tblW w:w="14826" w:type="dxa"/>
        <w:tblInd w:w="-318" w:type="dxa"/>
        <w:tblLook w:val="04A0" w:firstRow="1" w:lastRow="0" w:firstColumn="1" w:lastColumn="0" w:noHBand="0" w:noVBand="1"/>
      </w:tblPr>
      <w:tblGrid>
        <w:gridCol w:w="14826"/>
      </w:tblGrid>
      <w:tr w:rsidR="002A1767" w:rsidRPr="002A1767" w14:paraId="674F8EB7" w14:textId="77777777" w:rsidTr="00506989">
        <w:trPr>
          <w:trHeight w:val="384"/>
        </w:trPr>
        <w:tc>
          <w:tcPr>
            <w:tcW w:w="14826" w:type="dxa"/>
            <w:vMerge w:val="restart"/>
            <w:tcBorders>
              <w:top w:val="single" w:sz="8" w:space="0" w:color="auto"/>
              <w:left w:val="single" w:sz="8" w:space="0" w:color="auto"/>
              <w:bottom w:val="single" w:sz="4" w:space="0" w:color="auto"/>
              <w:right w:val="single" w:sz="8" w:space="0" w:color="000000"/>
            </w:tcBorders>
            <w:shd w:val="clear" w:color="auto" w:fill="FFFFFF"/>
          </w:tcPr>
          <w:p w14:paraId="674F8EAA" w14:textId="77777777" w:rsidR="000C67CC" w:rsidRDefault="000C67CC" w:rsidP="002A1767">
            <w:pPr>
              <w:spacing w:line="276" w:lineRule="auto"/>
              <w:jc w:val="both"/>
              <w:rPr>
                <w:rFonts w:ascii="Arial" w:hAnsi="Arial" w:cs="Arial"/>
                <w:bCs/>
                <w:sz w:val="20"/>
                <w:szCs w:val="20"/>
                <w:lang w:eastAsia="en-US"/>
              </w:rPr>
            </w:pPr>
          </w:p>
          <w:p w14:paraId="674F8EAB" w14:textId="77777777" w:rsidR="002A1767" w:rsidRPr="00442F7F" w:rsidRDefault="002A1767" w:rsidP="002A1767">
            <w:pPr>
              <w:spacing w:line="276" w:lineRule="auto"/>
              <w:jc w:val="both"/>
              <w:rPr>
                <w:rFonts w:ascii="Arial" w:hAnsi="Arial" w:cs="Arial"/>
                <w:bCs/>
                <w:sz w:val="20"/>
                <w:szCs w:val="20"/>
                <w:lang w:eastAsia="en-US"/>
              </w:rPr>
            </w:pPr>
            <w:r w:rsidRPr="00442F7F">
              <w:rPr>
                <w:rFonts w:ascii="Arial" w:hAnsi="Arial" w:cs="Arial"/>
                <w:bCs/>
                <w:sz w:val="20"/>
                <w:szCs w:val="20"/>
                <w:lang w:eastAsia="en-US"/>
              </w:rPr>
              <w:t xml:space="preserve">The above form should be completed using evidence from information which should be appended to this form (including from the Flood Risk Assessment and site plans). It should serve as a summary of the drainage proposals and should clearly show that the proposed rate and volume as a result of development will not be increasing. If there is an increase in rate or volume, the rate or volume section should be completed to set out how the additional rate/volume is being dealt with. </w:t>
            </w:r>
            <w:r w:rsidRPr="00442F7F">
              <w:rPr>
                <w:rFonts w:ascii="Arial" w:hAnsi="Arial" w:cs="Arial"/>
                <w:bCs/>
                <w:sz w:val="20"/>
                <w:szCs w:val="20"/>
                <w:lang w:eastAsia="en-US"/>
              </w:rPr>
              <w:br/>
            </w:r>
            <w:r w:rsidRPr="00442F7F">
              <w:rPr>
                <w:rFonts w:ascii="Arial" w:hAnsi="Arial" w:cs="Arial"/>
                <w:bCs/>
                <w:sz w:val="20"/>
                <w:szCs w:val="20"/>
                <w:lang w:eastAsia="en-US"/>
              </w:rPr>
              <w:br/>
            </w:r>
            <w:r w:rsidRPr="00442F7F">
              <w:rPr>
                <w:rFonts w:ascii="Arial" w:hAnsi="Arial" w:cs="Arial"/>
                <w:bCs/>
                <w:sz w:val="20"/>
                <w:szCs w:val="20"/>
                <w:lang w:eastAsia="en-US"/>
              </w:rPr>
              <w:lastRenderedPageBreak/>
              <w:t>This form is completed using factual information and can be used as a summary of the surface water drainage strategy on this site.</w:t>
            </w:r>
          </w:p>
          <w:p w14:paraId="674F8EAC" w14:textId="77777777" w:rsidR="002A1767" w:rsidRPr="00442F7F" w:rsidRDefault="002A1767" w:rsidP="002A1767">
            <w:pPr>
              <w:spacing w:line="276" w:lineRule="auto"/>
              <w:jc w:val="both"/>
              <w:rPr>
                <w:rFonts w:ascii="Arial" w:hAnsi="Arial" w:cs="Arial"/>
                <w:bCs/>
                <w:sz w:val="20"/>
                <w:szCs w:val="20"/>
                <w:lang w:eastAsia="en-US"/>
              </w:rPr>
            </w:pPr>
          </w:p>
          <w:p w14:paraId="674F8EAD" w14:textId="77777777" w:rsidR="002A1767" w:rsidRDefault="002A1767" w:rsidP="002A1767">
            <w:pPr>
              <w:spacing w:line="276" w:lineRule="auto"/>
              <w:jc w:val="both"/>
              <w:rPr>
                <w:rFonts w:ascii="Arial" w:hAnsi="Arial" w:cs="Arial"/>
                <w:bCs/>
                <w:sz w:val="20"/>
                <w:szCs w:val="20"/>
                <w:lang w:eastAsia="en-US"/>
              </w:rPr>
            </w:pPr>
            <w:r w:rsidRPr="00442F7F">
              <w:rPr>
                <w:rFonts w:ascii="Arial" w:hAnsi="Arial" w:cs="Arial"/>
                <w:bCs/>
                <w:sz w:val="20"/>
                <w:szCs w:val="20"/>
                <w:lang w:eastAsia="en-US"/>
              </w:rPr>
              <w:t xml:space="preserve">Form Completed By…………………………………………………………………………………….......................  </w:t>
            </w:r>
          </w:p>
          <w:p w14:paraId="674F8EAE" w14:textId="77777777" w:rsidR="000C67CC" w:rsidRPr="00442F7F" w:rsidRDefault="000C67CC" w:rsidP="002A1767">
            <w:pPr>
              <w:spacing w:line="276" w:lineRule="auto"/>
              <w:jc w:val="both"/>
              <w:rPr>
                <w:rFonts w:ascii="Arial" w:hAnsi="Arial" w:cs="Arial"/>
                <w:bCs/>
                <w:sz w:val="20"/>
                <w:szCs w:val="20"/>
                <w:lang w:eastAsia="en-US"/>
              </w:rPr>
            </w:pPr>
          </w:p>
          <w:p w14:paraId="674F8EAF" w14:textId="77777777" w:rsidR="002A1767" w:rsidRDefault="002A1767" w:rsidP="002A1767">
            <w:pPr>
              <w:spacing w:line="276" w:lineRule="auto"/>
              <w:jc w:val="both"/>
              <w:rPr>
                <w:rFonts w:ascii="Arial" w:hAnsi="Arial" w:cs="Arial"/>
                <w:bCs/>
                <w:sz w:val="20"/>
                <w:szCs w:val="20"/>
                <w:lang w:eastAsia="en-US"/>
              </w:rPr>
            </w:pPr>
            <w:r w:rsidRPr="00442F7F">
              <w:rPr>
                <w:rFonts w:ascii="Arial" w:hAnsi="Arial" w:cs="Arial"/>
                <w:bCs/>
                <w:sz w:val="20"/>
                <w:szCs w:val="20"/>
                <w:lang w:eastAsia="en-US"/>
              </w:rPr>
              <w:t>Qualification of person responsible for signing off this pro-</w:t>
            </w:r>
            <w:proofErr w:type="gramStart"/>
            <w:r w:rsidRPr="00442F7F">
              <w:rPr>
                <w:rFonts w:ascii="Arial" w:hAnsi="Arial" w:cs="Arial"/>
                <w:bCs/>
                <w:sz w:val="20"/>
                <w:szCs w:val="20"/>
                <w:lang w:eastAsia="en-US"/>
              </w:rPr>
              <w:t>forma  ...........................................................</w:t>
            </w:r>
            <w:proofErr w:type="gramEnd"/>
          </w:p>
          <w:p w14:paraId="674F8EB0" w14:textId="77777777" w:rsidR="000C67CC" w:rsidRPr="00442F7F" w:rsidRDefault="000C67CC" w:rsidP="002A1767">
            <w:pPr>
              <w:spacing w:line="276" w:lineRule="auto"/>
              <w:jc w:val="both"/>
              <w:rPr>
                <w:rFonts w:ascii="Arial" w:hAnsi="Arial" w:cs="Arial"/>
                <w:bCs/>
                <w:sz w:val="20"/>
                <w:szCs w:val="20"/>
                <w:lang w:eastAsia="en-US"/>
              </w:rPr>
            </w:pPr>
          </w:p>
          <w:p w14:paraId="674F8EB1" w14:textId="77777777" w:rsidR="002A1767" w:rsidRPr="00442F7F" w:rsidRDefault="002A1767" w:rsidP="002A1767">
            <w:pPr>
              <w:spacing w:line="276" w:lineRule="auto"/>
              <w:jc w:val="both"/>
              <w:rPr>
                <w:rFonts w:ascii="Arial" w:hAnsi="Arial" w:cs="Arial"/>
                <w:bCs/>
                <w:sz w:val="20"/>
                <w:szCs w:val="20"/>
                <w:lang w:eastAsia="en-US"/>
              </w:rPr>
            </w:pPr>
          </w:p>
          <w:p w14:paraId="674F8EB2" w14:textId="77777777" w:rsidR="002A1767" w:rsidRDefault="002A1767" w:rsidP="002A1767">
            <w:pPr>
              <w:spacing w:line="276" w:lineRule="auto"/>
              <w:jc w:val="both"/>
              <w:rPr>
                <w:rFonts w:ascii="Arial" w:hAnsi="Arial" w:cs="Arial"/>
                <w:bCs/>
                <w:sz w:val="20"/>
                <w:szCs w:val="20"/>
                <w:lang w:eastAsia="en-US"/>
              </w:rPr>
            </w:pPr>
            <w:r w:rsidRPr="00442F7F">
              <w:rPr>
                <w:rFonts w:ascii="Arial" w:hAnsi="Arial" w:cs="Arial"/>
                <w:bCs/>
                <w:sz w:val="20"/>
                <w:szCs w:val="20"/>
                <w:lang w:eastAsia="en-US"/>
              </w:rPr>
              <w:t xml:space="preserve">Company……………………………………………………………………………,..................................................      </w:t>
            </w:r>
          </w:p>
          <w:p w14:paraId="674F8EB3" w14:textId="77777777" w:rsidR="000C67CC" w:rsidRPr="00442F7F" w:rsidRDefault="000C67CC" w:rsidP="002A1767">
            <w:pPr>
              <w:spacing w:line="276" w:lineRule="auto"/>
              <w:jc w:val="both"/>
              <w:rPr>
                <w:rFonts w:ascii="Arial" w:hAnsi="Arial" w:cs="Arial"/>
                <w:bCs/>
                <w:sz w:val="20"/>
                <w:szCs w:val="20"/>
                <w:lang w:eastAsia="en-US"/>
              </w:rPr>
            </w:pPr>
          </w:p>
          <w:p w14:paraId="674F8EB4" w14:textId="77777777" w:rsidR="002A1767" w:rsidRPr="00442F7F" w:rsidRDefault="002A1767" w:rsidP="002A1767">
            <w:pPr>
              <w:spacing w:line="276" w:lineRule="auto"/>
              <w:jc w:val="both"/>
              <w:rPr>
                <w:rFonts w:ascii="Arial" w:hAnsi="Arial" w:cs="Arial"/>
                <w:bCs/>
                <w:sz w:val="20"/>
                <w:szCs w:val="20"/>
                <w:lang w:eastAsia="en-US"/>
              </w:rPr>
            </w:pPr>
            <w:r w:rsidRPr="00442F7F">
              <w:rPr>
                <w:rFonts w:ascii="Arial" w:hAnsi="Arial" w:cs="Arial"/>
                <w:bCs/>
                <w:sz w:val="20"/>
                <w:szCs w:val="20"/>
                <w:lang w:eastAsia="en-US"/>
              </w:rPr>
              <w:t>On behalf of (Client’s details) ......................................................................................................................</w:t>
            </w:r>
          </w:p>
          <w:p w14:paraId="674F8EB5" w14:textId="77777777" w:rsidR="002A1767" w:rsidRDefault="002A1767" w:rsidP="002A1767">
            <w:pPr>
              <w:spacing w:line="276" w:lineRule="auto"/>
              <w:jc w:val="both"/>
              <w:rPr>
                <w:rFonts w:ascii="Arial" w:hAnsi="Arial" w:cs="Arial"/>
                <w:bCs/>
                <w:sz w:val="20"/>
                <w:szCs w:val="20"/>
                <w:lang w:eastAsia="en-US"/>
              </w:rPr>
            </w:pPr>
            <w:proofErr w:type="gramStart"/>
            <w:r w:rsidRPr="00442F7F">
              <w:rPr>
                <w:rFonts w:ascii="Arial" w:hAnsi="Arial" w:cs="Arial"/>
                <w:bCs/>
                <w:sz w:val="20"/>
                <w:szCs w:val="20"/>
                <w:lang w:eastAsia="en-US"/>
              </w:rPr>
              <w:t>Date:…</w:t>
            </w:r>
            <w:proofErr w:type="gramEnd"/>
            <w:r w:rsidRPr="00442F7F">
              <w:rPr>
                <w:rFonts w:ascii="Arial" w:hAnsi="Arial" w:cs="Arial"/>
                <w:bCs/>
                <w:sz w:val="20"/>
                <w:szCs w:val="20"/>
                <w:lang w:eastAsia="en-US"/>
              </w:rPr>
              <w:t>…………………………............................</w:t>
            </w:r>
          </w:p>
          <w:p w14:paraId="674F8EB6" w14:textId="77777777" w:rsidR="000C67CC" w:rsidRPr="002A1767" w:rsidRDefault="000C67CC" w:rsidP="002A1767">
            <w:pPr>
              <w:spacing w:line="276" w:lineRule="auto"/>
              <w:jc w:val="both"/>
              <w:rPr>
                <w:rFonts w:ascii="Arial" w:hAnsi="Arial" w:cs="Arial"/>
                <w:b/>
                <w:bCs/>
                <w:sz w:val="20"/>
                <w:lang w:eastAsia="en-US"/>
              </w:rPr>
            </w:pPr>
          </w:p>
        </w:tc>
      </w:tr>
      <w:tr w:rsidR="002A1767" w:rsidRPr="002A1767" w14:paraId="674F8EB9" w14:textId="77777777" w:rsidTr="00506989">
        <w:trPr>
          <w:trHeight w:val="350"/>
        </w:trPr>
        <w:tc>
          <w:tcPr>
            <w:tcW w:w="0" w:type="auto"/>
            <w:vMerge/>
            <w:tcBorders>
              <w:top w:val="single" w:sz="8" w:space="0" w:color="auto"/>
              <w:left w:val="single" w:sz="8" w:space="0" w:color="auto"/>
              <w:bottom w:val="single" w:sz="4" w:space="0" w:color="auto"/>
              <w:right w:val="single" w:sz="8" w:space="0" w:color="000000"/>
            </w:tcBorders>
            <w:vAlign w:val="center"/>
            <w:hideMark/>
          </w:tcPr>
          <w:p w14:paraId="674F8EB8" w14:textId="77777777" w:rsidR="002A1767" w:rsidRPr="002A1767" w:rsidRDefault="002A1767" w:rsidP="002A1767">
            <w:pPr>
              <w:jc w:val="both"/>
              <w:rPr>
                <w:rFonts w:ascii="Arial" w:hAnsi="Arial" w:cs="Arial"/>
                <w:b/>
                <w:bCs/>
                <w:sz w:val="20"/>
                <w:lang w:eastAsia="en-US"/>
              </w:rPr>
            </w:pPr>
          </w:p>
        </w:tc>
      </w:tr>
      <w:tr w:rsidR="002A1767" w:rsidRPr="002A1767" w14:paraId="674F8EBB" w14:textId="77777777" w:rsidTr="00506989">
        <w:trPr>
          <w:trHeight w:val="350"/>
        </w:trPr>
        <w:tc>
          <w:tcPr>
            <w:tcW w:w="0" w:type="auto"/>
            <w:vMerge/>
            <w:tcBorders>
              <w:top w:val="single" w:sz="8" w:space="0" w:color="auto"/>
              <w:left w:val="single" w:sz="8" w:space="0" w:color="auto"/>
              <w:bottom w:val="single" w:sz="4" w:space="0" w:color="auto"/>
              <w:right w:val="single" w:sz="8" w:space="0" w:color="000000"/>
            </w:tcBorders>
            <w:vAlign w:val="center"/>
            <w:hideMark/>
          </w:tcPr>
          <w:p w14:paraId="674F8EBA" w14:textId="77777777" w:rsidR="002A1767" w:rsidRPr="002A1767" w:rsidRDefault="002A1767" w:rsidP="002A1767">
            <w:pPr>
              <w:jc w:val="both"/>
              <w:rPr>
                <w:rFonts w:ascii="Arial" w:hAnsi="Arial" w:cs="Arial"/>
                <w:b/>
                <w:bCs/>
                <w:sz w:val="20"/>
                <w:lang w:eastAsia="en-US"/>
              </w:rPr>
            </w:pPr>
          </w:p>
        </w:tc>
      </w:tr>
      <w:tr w:rsidR="002A1767" w:rsidRPr="002A1767" w14:paraId="674F8EBD" w14:textId="77777777" w:rsidTr="00506989">
        <w:trPr>
          <w:trHeight w:val="350"/>
        </w:trPr>
        <w:tc>
          <w:tcPr>
            <w:tcW w:w="0" w:type="auto"/>
            <w:vMerge/>
            <w:tcBorders>
              <w:top w:val="single" w:sz="8" w:space="0" w:color="auto"/>
              <w:left w:val="single" w:sz="8" w:space="0" w:color="auto"/>
              <w:bottom w:val="single" w:sz="4" w:space="0" w:color="auto"/>
              <w:right w:val="single" w:sz="8" w:space="0" w:color="000000"/>
            </w:tcBorders>
            <w:vAlign w:val="center"/>
            <w:hideMark/>
          </w:tcPr>
          <w:p w14:paraId="674F8EBC" w14:textId="77777777" w:rsidR="002A1767" w:rsidRPr="002A1767" w:rsidRDefault="002A1767" w:rsidP="002A1767">
            <w:pPr>
              <w:jc w:val="both"/>
              <w:rPr>
                <w:rFonts w:ascii="Arial" w:hAnsi="Arial" w:cs="Arial"/>
                <w:b/>
                <w:bCs/>
                <w:sz w:val="20"/>
                <w:lang w:eastAsia="en-US"/>
              </w:rPr>
            </w:pPr>
          </w:p>
        </w:tc>
      </w:tr>
      <w:tr w:rsidR="002A1767" w:rsidRPr="002A1767" w14:paraId="674F8EBF" w14:textId="77777777" w:rsidTr="00506989">
        <w:trPr>
          <w:trHeight w:val="1623"/>
        </w:trPr>
        <w:tc>
          <w:tcPr>
            <w:tcW w:w="0" w:type="auto"/>
            <w:vMerge/>
            <w:tcBorders>
              <w:top w:val="single" w:sz="8" w:space="0" w:color="auto"/>
              <w:left w:val="single" w:sz="8" w:space="0" w:color="auto"/>
              <w:bottom w:val="single" w:sz="4" w:space="0" w:color="auto"/>
              <w:right w:val="single" w:sz="8" w:space="0" w:color="000000"/>
            </w:tcBorders>
            <w:vAlign w:val="center"/>
            <w:hideMark/>
          </w:tcPr>
          <w:p w14:paraId="674F8EBE" w14:textId="77777777" w:rsidR="002A1767" w:rsidRPr="002A1767" w:rsidRDefault="002A1767" w:rsidP="002A1767">
            <w:pPr>
              <w:jc w:val="both"/>
              <w:rPr>
                <w:rFonts w:ascii="Arial" w:hAnsi="Arial" w:cs="Arial"/>
                <w:b/>
                <w:bCs/>
                <w:sz w:val="20"/>
                <w:lang w:eastAsia="en-US"/>
              </w:rPr>
            </w:pPr>
          </w:p>
        </w:tc>
      </w:tr>
    </w:tbl>
    <w:p w14:paraId="674F8EC0" w14:textId="77777777" w:rsidR="002A1767" w:rsidRPr="002A1767" w:rsidRDefault="002A1767" w:rsidP="002A1767">
      <w:pPr>
        <w:jc w:val="both"/>
        <w:rPr>
          <w:rFonts w:ascii="Arial" w:hAnsi="Arial" w:cs="Arial"/>
          <w:sz w:val="23"/>
          <w:szCs w:val="23"/>
        </w:rPr>
      </w:pPr>
    </w:p>
    <w:p w14:paraId="674F8EC1" w14:textId="77777777" w:rsidR="002A1767" w:rsidRPr="002A1767" w:rsidRDefault="002A1767" w:rsidP="002A1767">
      <w:pPr>
        <w:jc w:val="both"/>
        <w:rPr>
          <w:rFonts w:ascii="Arial" w:hAnsi="Arial" w:cs="Arial"/>
        </w:rPr>
      </w:pPr>
    </w:p>
    <w:p w14:paraId="674F8EC2" w14:textId="77777777" w:rsidR="00043C00" w:rsidRPr="002A1767" w:rsidRDefault="00043C00" w:rsidP="002A1767">
      <w:pPr>
        <w:jc w:val="both"/>
        <w:rPr>
          <w:rFonts w:ascii="Arial" w:hAnsi="Arial" w:cs="Arial"/>
        </w:rPr>
      </w:pPr>
    </w:p>
    <w:sectPr w:rsidR="00043C00" w:rsidRPr="002A1767">
      <w:headerReference w:type="default" r:id="rId13"/>
      <w:footerReference w:type="default" r:id="rId14"/>
      <w:headerReference w:type="first" r:id="rId15"/>
      <w:footerReference w:type="first" r:id="rId16"/>
      <w:pgSz w:w="16840" w:h="11907" w:orient="landscape" w:code="9"/>
      <w:pgMar w:top="1797" w:right="1797" w:bottom="1797" w:left="1440" w:header="709" w:footer="709" w:gutter="0"/>
      <w:paperSrc w:first="7" w:other="7"/>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8EC5" w14:textId="77777777" w:rsidR="00043C00" w:rsidRDefault="007D0BC2">
      <w:r>
        <w:separator/>
      </w:r>
    </w:p>
  </w:endnote>
  <w:endnote w:type="continuationSeparator" w:id="0">
    <w:p w14:paraId="674F8EC6" w14:textId="77777777" w:rsidR="00043C00" w:rsidRDefault="007D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8ECA" w14:textId="77777777" w:rsidR="00043C00" w:rsidRDefault="007D0BC2">
    <w:pPr>
      <w:pStyle w:val="Footer"/>
    </w:pPr>
    <w:r>
      <w:rPr>
        <w:noProof/>
      </w:rPr>
      <mc:AlternateContent>
        <mc:Choice Requires="wps">
          <w:drawing>
            <wp:anchor distT="0" distB="0" distL="114300" distR="114300" simplePos="0" relativeHeight="251658240" behindDoc="0" locked="0" layoutInCell="1" allowOverlap="1" wp14:anchorId="674F8ED0" wp14:editId="674F8ED1">
              <wp:simplePos x="0" y="0"/>
              <wp:positionH relativeFrom="column">
                <wp:posOffset>-685800</wp:posOffset>
              </wp:positionH>
              <wp:positionV relativeFrom="paragraph">
                <wp:posOffset>-389890</wp:posOffset>
              </wp:positionV>
              <wp:extent cx="10515600" cy="996315"/>
              <wp:effectExtent l="0" t="635" r="0" b="31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0" cy="99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8EDB" w14:textId="10057792" w:rsidR="00043C00" w:rsidRDefault="00043C0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F8ED0" id="_x0000_t202" coordsize="21600,21600" o:spt="202" path="m,l,21600r21600,l21600,xe">
              <v:stroke joinstyle="miter"/>
              <v:path gradientshapeok="t" o:connecttype="rect"/>
            </v:shapetype>
            <v:shape id="Text Box 6" o:spid="_x0000_s1027" type="#_x0000_t202" style="position:absolute;margin-left:-54pt;margin-top:-30.7pt;width:828pt;height:7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" filled="f" stroked="f">
              <v:textbox style="mso-fit-shape-to-text:t">
                <w:txbxContent>
                  <w:p w14:paraId="674F8EDB" w14:textId="10057792" w:rsidR="00043C00" w:rsidRDefault="00043C0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8ECD" w14:textId="77777777" w:rsidR="00043C00" w:rsidRDefault="007D0BC2">
    <w:pPr>
      <w:pStyle w:val="Footer"/>
    </w:pPr>
    <w:r>
      <w:rPr>
        <w:noProof/>
      </w:rPr>
      <mc:AlternateContent>
        <mc:Choice Requires="wps">
          <w:drawing>
            <wp:anchor distT="0" distB="0" distL="114300" distR="114300" simplePos="0" relativeHeight="251657216" behindDoc="0" locked="0" layoutInCell="1" allowOverlap="1" wp14:anchorId="674F8ED4" wp14:editId="674F8ED5">
              <wp:simplePos x="0" y="0"/>
              <wp:positionH relativeFrom="column">
                <wp:posOffset>-838200</wp:posOffset>
              </wp:positionH>
              <wp:positionV relativeFrom="paragraph">
                <wp:posOffset>-307975</wp:posOffset>
              </wp:positionV>
              <wp:extent cx="10515600" cy="9963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0" cy="99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8EDD" w14:textId="04BADEE4" w:rsidR="00043C00" w:rsidRDefault="00043C0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F8ED4" id="_x0000_t202" coordsize="21600,21600" o:spt="202" path="m,l,21600r21600,l21600,xe">
              <v:stroke joinstyle="miter"/>
              <v:path gradientshapeok="t" o:connecttype="rect"/>
            </v:shapetype>
            <v:shape id="Text Box 5" o:spid="_x0000_s1029" type="#_x0000_t202" style="position:absolute;margin-left:-66pt;margin-top:-24.25pt;width:828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" filled="f" stroked="f">
              <v:textbox style="mso-fit-shape-to-text:t">
                <w:txbxContent>
                  <w:p w14:paraId="674F8EDD" w14:textId="04BADEE4" w:rsidR="00043C00" w:rsidRDefault="00043C0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8EC3" w14:textId="77777777" w:rsidR="00043C00" w:rsidRDefault="007D0BC2">
      <w:r>
        <w:separator/>
      </w:r>
    </w:p>
  </w:footnote>
  <w:footnote w:type="continuationSeparator" w:id="0">
    <w:p w14:paraId="674F8EC4" w14:textId="77777777" w:rsidR="00043C00" w:rsidRDefault="007D0BC2">
      <w:r>
        <w:continuationSeparator/>
      </w:r>
    </w:p>
  </w:footnote>
  <w:footnote w:id="1">
    <w:p w14:paraId="674F8ED6" w14:textId="77777777" w:rsidR="002A1767" w:rsidRDefault="002A1767" w:rsidP="002A1767">
      <w:pPr>
        <w:pStyle w:val="FootnoteText"/>
        <w:jc w:val="both"/>
        <w:rPr>
          <w:color w:val="1F497D" w:themeColor="text2"/>
          <w:sz w:val="18"/>
          <w:szCs w:val="18"/>
          <w:lang w:val="en"/>
        </w:rPr>
      </w:pPr>
      <w:r>
        <w:rPr>
          <w:rStyle w:val="FootnoteReference"/>
        </w:rPr>
        <w:footnoteRef/>
      </w:r>
      <w:r>
        <w:t xml:space="preserve"> </w:t>
      </w:r>
      <w:r w:rsidRPr="00A7314E">
        <w:rPr>
          <w:color w:val="1F497D" w:themeColor="text2"/>
          <w:sz w:val="18"/>
          <w:szCs w:val="18"/>
          <w:lang w:val="en"/>
        </w:rPr>
        <w:t xml:space="preserve">In accordance with the NPPF and PPG, a FRA is not required for a </w:t>
      </w:r>
      <w:r w:rsidR="003449DF" w:rsidRPr="00A7314E">
        <w:rPr>
          <w:color w:val="1F497D" w:themeColor="text2"/>
          <w:sz w:val="18"/>
          <w:szCs w:val="18"/>
          <w:lang w:val="en"/>
        </w:rPr>
        <w:t>development</w:t>
      </w:r>
      <w:r w:rsidR="003449DF">
        <w:rPr>
          <w:color w:val="1F497D" w:themeColor="text2"/>
          <w:sz w:val="18"/>
          <w:szCs w:val="18"/>
          <w:lang w:val="en"/>
        </w:rPr>
        <w:t xml:space="preserve"> </w:t>
      </w:r>
      <w:r w:rsidR="003449DF" w:rsidRPr="00A7314E">
        <w:rPr>
          <w:color w:val="1F497D" w:themeColor="text2"/>
          <w:sz w:val="18"/>
          <w:szCs w:val="18"/>
          <w:lang w:val="en"/>
        </w:rPr>
        <w:t>/</w:t>
      </w:r>
      <w:r w:rsidRPr="00A7314E">
        <w:rPr>
          <w:color w:val="1F497D" w:themeColor="text2"/>
          <w:sz w:val="18"/>
          <w:szCs w:val="18"/>
          <w:lang w:val="en"/>
        </w:rPr>
        <w:t xml:space="preserve"> re-development of less than 1 hectare in Flood Zone 1, as shown on the Environment Agency Flood Map, unless affected by a pluvial flow route as shown on the Updated Map for Surface Water Flooding or other pluvial sources of flooding </w:t>
      </w:r>
      <w:r>
        <w:rPr>
          <w:color w:val="1F497D" w:themeColor="text2"/>
          <w:sz w:val="18"/>
          <w:szCs w:val="18"/>
          <w:lang w:val="en"/>
        </w:rPr>
        <w:t>.i.e.</w:t>
      </w:r>
      <w:r w:rsidRPr="00A7314E">
        <w:rPr>
          <w:color w:val="1F497D" w:themeColor="text2"/>
          <w:sz w:val="18"/>
          <w:szCs w:val="18"/>
          <w:lang w:val="en"/>
        </w:rPr>
        <w:t xml:space="preserve"> An area recorded as a flooding hotspot or </w:t>
      </w:r>
      <w:r>
        <w:rPr>
          <w:color w:val="1F497D" w:themeColor="text2"/>
          <w:sz w:val="18"/>
          <w:szCs w:val="18"/>
          <w:lang w:val="en"/>
        </w:rPr>
        <w:t xml:space="preserve">close to </w:t>
      </w:r>
      <w:r w:rsidRPr="00A7314E">
        <w:rPr>
          <w:color w:val="1F497D" w:themeColor="text2"/>
          <w:sz w:val="18"/>
          <w:szCs w:val="18"/>
          <w:lang w:val="en"/>
        </w:rPr>
        <w:t xml:space="preserve">a </w:t>
      </w:r>
      <w:r>
        <w:rPr>
          <w:color w:val="1F497D" w:themeColor="text2"/>
          <w:sz w:val="18"/>
          <w:szCs w:val="18"/>
          <w:lang w:val="en"/>
        </w:rPr>
        <w:t xml:space="preserve">surface water </w:t>
      </w:r>
      <w:r w:rsidRPr="00A7314E">
        <w:rPr>
          <w:color w:val="1F497D" w:themeColor="text2"/>
          <w:sz w:val="18"/>
          <w:szCs w:val="18"/>
          <w:lang w:val="en"/>
        </w:rPr>
        <w:t xml:space="preserve">flow route. </w:t>
      </w:r>
    </w:p>
    <w:p w14:paraId="674F8ED7" w14:textId="77777777" w:rsidR="002A1767" w:rsidRDefault="002A1767" w:rsidP="002A1767">
      <w:pPr>
        <w:pStyle w:val="FootnoteText"/>
        <w:jc w:val="both"/>
        <w:rPr>
          <w:color w:val="1F497D" w:themeColor="text2"/>
          <w:sz w:val="18"/>
          <w:szCs w:val="18"/>
          <w:lang w:val="en"/>
        </w:rPr>
      </w:pPr>
    </w:p>
    <w:p w14:paraId="674F8ED8" w14:textId="77777777" w:rsidR="002A1767" w:rsidRDefault="002A1767" w:rsidP="002A1767">
      <w:pPr>
        <w:pStyle w:val="FootnoteText"/>
        <w:jc w:val="both"/>
        <w:rPr>
          <w:color w:val="1F497D" w:themeColor="text2"/>
          <w:sz w:val="18"/>
          <w:szCs w:val="18"/>
          <w:lang w:val="en"/>
        </w:rPr>
      </w:pPr>
      <w:r w:rsidRPr="00A7314E">
        <w:rPr>
          <w:color w:val="1F497D" w:themeColor="text2"/>
          <w:sz w:val="18"/>
          <w:szCs w:val="18"/>
          <w:lang w:val="en"/>
        </w:rPr>
        <w:t xml:space="preserve">For all proposals less than 1 hectare within Flood zone 1, this proforma should be completed. </w:t>
      </w:r>
    </w:p>
    <w:p w14:paraId="674F8ED9" w14:textId="77777777" w:rsidR="002A1767" w:rsidRDefault="002A1767" w:rsidP="002A1767">
      <w:pPr>
        <w:pStyle w:val="FootnoteText"/>
        <w:jc w:val="both"/>
      </w:pPr>
      <w:r w:rsidRPr="00A7314E">
        <w:rPr>
          <w:color w:val="1F497D" w:themeColor="text2"/>
          <w:sz w:val="18"/>
          <w:szCs w:val="18"/>
          <w:lang w:val="en"/>
        </w:rPr>
        <w:t>For all proposals within Flood Zones 2 and 3, a FRA should be submitted in support of the application</w:t>
      </w:r>
      <w:r w:rsidRPr="00A7314E">
        <w:rPr>
          <w:color w:val="1F497D" w:themeColor="text2"/>
          <w:lang w:val="en"/>
        </w:rPr>
        <w:t>.</w:t>
      </w:r>
      <w:r>
        <w:rPr>
          <w:color w:val="1F497D" w:themeColor="text2"/>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8EC8" w14:textId="77777777" w:rsidR="00043C00" w:rsidRDefault="007D0BC2">
    <w:pPr>
      <w:pStyle w:val="Head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74F8ECE" wp14:editId="674F8ECF">
              <wp:simplePos x="0" y="0"/>
              <wp:positionH relativeFrom="column">
                <wp:posOffset>8763000</wp:posOffset>
              </wp:positionH>
              <wp:positionV relativeFrom="paragraph">
                <wp:posOffset>5080</wp:posOffset>
              </wp:positionV>
              <wp:extent cx="838200" cy="342900"/>
              <wp:effectExtent l="0" t="0" r="0" b="44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8EDA" w14:textId="77777777" w:rsidR="00043C00" w:rsidRDefault="007D0BC2">
                          <w:pPr>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sidR="008F3742">
                            <w:rPr>
                              <w:rFonts w:ascii="Arial" w:hAnsi="Arial" w:cs="Arial"/>
                              <w:noProof/>
                              <w:sz w:val="20"/>
                              <w:szCs w:val="20"/>
                            </w:rPr>
                            <w:t>1</w:t>
                          </w:r>
                          <w:r>
                            <w:rPr>
                              <w:rFonts w:ascii="Arial" w:hAnsi="Arial" w:cs="Arial"/>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F8ECE" id="_x0000_t202" coordsize="21600,21600" o:spt="202" path="m,l,21600r21600,l21600,xe">
              <v:stroke joinstyle="miter"/>
              <v:path gradientshapeok="t" o:connecttype="rect"/>
            </v:shapetype>
            <v:shape id="Text Box 7" o:spid="_x0000_s1026" type="#_x0000_t202" style="position:absolute;margin-left:690pt;margin-top:.4pt;width:6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" filled="f" stroked="f">
              <v:textbox>
                <w:txbxContent>
                  <w:p w14:paraId="674F8EDA" w14:textId="77777777" w:rsidR="00043C00" w:rsidRDefault="007D0BC2">
                    <w:pPr>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sidR="008F3742">
                      <w:rPr>
                        <w:rFonts w:ascii="Arial" w:hAnsi="Arial" w:cs="Arial"/>
                        <w:noProof/>
                        <w:sz w:val="20"/>
                        <w:szCs w:val="20"/>
                      </w:rPr>
                      <w:t>1</w:t>
                    </w:r>
                    <w:r>
                      <w:rPr>
                        <w:rFonts w:ascii="Arial" w:hAnsi="Arial" w:cs="Arial"/>
                        <w:sz w:val="20"/>
                        <w:szCs w:val="20"/>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8ECB" w14:textId="77777777" w:rsidR="00043C00" w:rsidRDefault="007D0BC2">
    <w:r>
      <w:rPr>
        <w:noProof/>
      </w:rPr>
      <mc:AlternateContent>
        <mc:Choice Requires="wps">
          <w:drawing>
            <wp:anchor distT="0" distB="0" distL="114300" distR="114300" simplePos="0" relativeHeight="251656192" behindDoc="0" locked="0" layoutInCell="1" allowOverlap="1" wp14:anchorId="674F8ED2" wp14:editId="674F8ED3">
              <wp:simplePos x="0" y="0"/>
              <wp:positionH relativeFrom="column">
                <wp:posOffset>-685800</wp:posOffset>
              </wp:positionH>
              <wp:positionV relativeFrom="paragraph">
                <wp:posOffset>-107315</wp:posOffset>
              </wp:positionV>
              <wp:extent cx="2962275" cy="847725"/>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F8EDC" w14:textId="77777777" w:rsidR="00043C00" w:rsidRDefault="007D0BC2">
                          <w:r>
                            <w:rPr>
                              <w:noProof/>
                            </w:rPr>
                            <w:drawing>
                              <wp:inline distT="0" distB="0" distL="0" distR="0" wp14:anchorId="674F8EE0" wp14:editId="674F8EE1">
                                <wp:extent cx="2781300" cy="752475"/>
                                <wp:effectExtent l="0" t="0" r="0" b="9525"/>
                                <wp:docPr id="10"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52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F8ED2" id="_x0000_t202" coordsize="21600,21600" o:spt="202" path="m,l,21600r21600,l21600,xe">
              <v:stroke joinstyle="miter"/>
              <v:path gradientshapeok="t" o:connecttype="rect"/>
            </v:shapetype>
            <v:shape id="Text Box 3" o:spid="_x0000_s1028" type="#_x0000_t202" style="position:absolute;margin-left:-54pt;margin-top:-8.45pt;width:233.25pt;height:66.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" stroked="f">
              <v:textbox style="mso-fit-shape-to-text:t">
                <w:txbxContent>
                  <w:p w14:paraId="674F8EDC" w14:textId="77777777" w:rsidR="00043C00" w:rsidRDefault="007D0BC2">
                    <w:r>
                      <w:rPr>
                        <w:noProof/>
                      </w:rPr>
                      <w:drawing>
                        <wp:inline distT="0" distB="0" distL="0" distR="0" wp14:anchorId="674F8EE0" wp14:editId="674F8EE1">
                          <wp:extent cx="2781300" cy="752475"/>
                          <wp:effectExtent l="0" t="0" r="0" b="9525"/>
                          <wp:docPr id="10"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52475"/>
                                  </a:xfrm>
                                  <a:prstGeom prst="rect">
                                    <a:avLst/>
                                  </a:prstGeom>
                                  <a:noFill/>
                                  <a:ln>
                                    <a:noFill/>
                                  </a:ln>
                                </pic:spPr>
                              </pic:pic>
                            </a:graphicData>
                          </a:graphic>
                        </wp:inline>
                      </w:drawing>
                    </w:r>
                  </w:p>
                </w:txbxContent>
              </v:textbox>
            </v:shape>
          </w:pict>
        </mc:Fallback>
      </mc:AlternateContent>
    </w:r>
  </w:p>
  <w:p w14:paraId="674F8ECC" w14:textId="77777777" w:rsidR="00043C00" w:rsidRDefault="00043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BC2"/>
    <w:rsid w:val="00033E65"/>
    <w:rsid w:val="00043C00"/>
    <w:rsid w:val="000721A3"/>
    <w:rsid w:val="000C67CC"/>
    <w:rsid w:val="0011127A"/>
    <w:rsid w:val="001130E6"/>
    <w:rsid w:val="001B2232"/>
    <w:rsid w:val="00213294"/>
    <w:rsid w:val="002A1767"/>
    <w:rsid w:val="002C5AF4"/>
    <w:rsid w:val="003449DF"/>
    <w:rsid w:val="00375F93"/>
    <w:rsid w:val="003C7DC4"/>
    <w:rsid w:val="004428B8"/>
    <w:rsid w:val="00442F7F"/>
    <w:rsid w:val="00481771"/>
    <w:rsid w:val="00490AF4"/>
    <w:rsid w:val="00517044"/>
    <w:rsid w:val="00562203"/>
    <w:rsid w:val="006C5A4B"/>
    <w:rsid w:val="006F51C1"/>
    <w:rsid w:val="007A6A44"/>
    <w:rsid w:val="007D0BC2"/>
    <w:rsid w:val="008046F4"/>
    <w:rsid w:val="008B3699"/>
    <w:rsid w:val="008D2FA7"/>
    <w:rsid w:val="008F3742"/>
    <w:rsid w:val="0093130C"/>
    <w:rsid w:val="00935B5E"/>
    <w:rsid w:val="00A1364C"/>
    <w:rsid w:val="00A46FD9"/>
    <w:rsid w:val="00AA1281"/>
    <w:rsid w:val="00BB6F2B"/>
    <w:rsid w:val="00BC5293"/>
    <w:rsid w:val="00C90594"/>
    <w:rsid w:val="00CB443F"/>
    <w:rsid w:val="00E17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74F8D67"/>
  <w15:docId w15:val="{CCA6A69E-C280-401F-8FE0-725CFDEC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both"/>
      <w:outlineLvl w:val="1"/>
    </w:pPr>
    <w:rPr>
      <w:b/>
      <w:sz w:val="18"/>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1Char">
    <w:name w:val="Heading 1 Char"/>
    <w:basedOn w:val="DefaultParagraphFont"/>
    <w:link w:val="Heading1"/>
    <w:rPr>
      <w:rFonts w:ascii="Arial" w:hAnsi="Arial" w:cs="Arial"/>
      <w:b/>
      <w:bCs/>
      <w:kern w:val="32"/>
      <w:sz w:val="32"/>
      <w:szCs w:val="32"/>
      <w:lang w:val="en-GB" w:eastAsia="en-GB" w:bidi="ar-SA"/>
    </w:rPr>
  </w:style>
  <w:style w:type="paragraph" w:styleId="BalloonText">
    <w:name w:val="Balloon Text"/>
    <w:basedOn w:val="Normal"/>
    <w:link w:val="BalloonTextChar"/>
    <w:rsid w:val="00A1364C"/>
    <w:rPr>
      <w:rFonts w:ascii="Tahoma" w:hAnsi="Tahoma" w:cs="Tahoma"/>
      <w:sz w:val="16"/>
      <w:szCs w:val="16"/>
    </w:rPr>
  </w:style>
  <w:style w:type="character" w:customStyle="1" w:styleId="BalloonTextChar">
    <w:name w:val="Balloon Text Char"/>
    <w:basedOn w:val="DefaultParagraphFont"/>
    <w:link w:val="BalloonText"/>
    <w:rsid w:val="00A1364C"/>
    <w:rPr>
      <w:rFonts w:ascii="Tahoma" w:hAnsi="Tahoma" w:cs="Tahoma"/>
      <w:sz w:val="16"/>
      <w:szCs w:val="16"/>
    </w:rPr>
  </w:style>
  <w:style w:type="paragraph" w:styleId="FootnoteText">
    <w:name w:val="footnote text"/>
    <w:basedOn w:val="Normal"/>
    <w:link w:val="FootnoteTextChar"/>
    <w:rsid w:val="00033E65"/>
    <w:rPr>
      <w:rFonts w:ascii="Arial" w:hAnsi="Arial"/>
      <w:sz w:val="20"/>
      <w:szCs w:val="20"/>
    </w:rPr>
  </w:style>
  <w:style w:type="character" w:customStyle="1" w:styleId="FootnoteTextChar">
    <w:name w:val="Footnote Text Char"/>
    <w:basedOn w:val="DefaultParagraphFont"/>
    <w:link w:val="FootnoteText"/>
    <w:rsid w:val="00033E65"/>
    <w:rPr>
      <w:rFonts w:ascii="Arial" w:hAnsi="Arial"/>
    </w:rPr>
  </w:style>
  <w:style w:type="character" w:styleId="FootnoteReference">
    <w:name w:val="footnote reference"/>
    <w:basedOn w:val="DefaultParagraphFont"/>
    <w:rsid w:val="00033E65"/>
    <w:rPr>
      <w:vertAlign w:val="superscript"/>
    </w:rPr>
  </w:style>
  <w:style w:type="character" w:styleId="Hyperlink">
    <w:name w:val="Hyperlink"/>
    <w:basedOn w:val="DefaultParagraphFont"/>
    <w:uiPriority w:val="99"/>
    <w:unhideWhenUsed/>
    <w:rsid w:val="00033E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KSuD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suds.com/greenfieldrunoff_js.ht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UKsud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a10ec63-bda8-48a9-97ed-c98270d278f2" xsi:nil="true"/>
    <lcf76f155ced4ddcb4097134ff3c332f xmlns="06d75376-31e9-46b3-8941-9b6e594fed70">
      <Terms xmlns="http://schemas.microsoft.com/office/infopath/2007/PartnerControls"/>
    </lcf76f155ced4ddcb4097134ff3c332f>
    <DigitalSupportRequestRef xmlns="06d75376-31e9-46b3-8941-9b6e594fed70">1197</DigitalSupportRequestRe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740ED4D3A2A242B15D3201D94C9E69" ma:contentTypeVersion="15" ma:contentTypeDescription="Create a new document." ma:contentTypeScope="" ma:versionID="a2a44d40088d06229ee2b8a04537effa">
  <xsd:schema xmlns:xsd="http://www.w3.org/2001/XMLSchema" xmlns:xs="http://www.w3.org/2001/XMLSchema" xmlns:p="http://schemas.microsoft.com/office/2006/metadata/properties" xmlns:ns2="06d75376-31e9-46b3-8941-9b6e594fed70" xmlns:ns3="ba10ec63-bda8-48a9-97ed-c98270d278f2" targetNamespace="http://schemas.microsoft.com/office/2006/metadata/properties" ma:root="true" ma:fieldsID="8b8f8ce8c9b0c261b2f30efdee6847cc" ns2:_="" ns3:_="">
    <xsd:import namespace="06d75376-31e9-46b3-8941-9b6e594fed70"/>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igitalSupportRequestRef"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5376-31e9-46b3-8941-9b6e594fe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igitalSupportRequestRef" ma:index="12" nillable="true" ma:displayName="Digital Support Request Ref" ma:format="Dropdown" ma:list="b8e24f0b-6b16-40c9-9704-91299dfeffa5" ma:internalName="DigitalSupportRequestRef" ma:showField="ID">
      <xsd:simpleType>
        <xsd:restriction base="dms:Lookup"/>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83ef68-eee6-43de-b085-b9ff6336d2bc}"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CFF34-C180-422B-A5F2-3D74E8AE70F3}">
  <ds:schemaRefs>
    <ds:schemaRef ds:uri="http://schemas.microsoft.com/sharepoint/v3/contenttype/forms"/>
  </ds:schemaRefs>
</ds:datastoreItem>
</file>

<file path=customXml/itemProps2.xml><?xml version="1.0" encoding="utf-8"?>
<ds:datastoreItem xmlns:ds="http://schemas.openxmlformats.org/officeDocument/2006/customXml" ds:itemID="{2A50B7C7-1686-4D84-84C2-036F65912AF8}">
  <ds:schemaRefs>
    <ds:schemaRef ds:uri="http://schemas.openxmlformats.org/officeDocument/2006/bibliography"/>
  </ds:schemaRefs>
</ds:datastoreItem>
</file>

<file path=customXml/itemProps3.xml><?xml version="1.0" encoding="utf-8"?>
<ds:datastoreItem xmlns:ds="http://schemas.openxmlformats.org/officeDocument/2006/customXml" ds:itemID="{2D5D0E38-4519-4E54-8C04-36812A798F14}">
  <ds:schemaRefs>
    <ds:schemaRef ds:uri="http://purl.org/dc/terms/"/>
    <ds:schemaRef ds:uri="f534d115-a621-4e16-9819-d34c4ca8e6c8"/>
    <ds:schemaRef ds:uri="http://schemas.microsoft.com/office/2006/documentManagement/types"/>
    <ds:schemaRef ds:uri="ed1c903c-4d51-4a34-874c-2397be3023d6"/>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D2AA3A-A268-4871-9986-44E57F85BBAD}"/>
</file>

<file path=docProps/app.xml><?xml version="1.0" encoding="utf-8"?>
<Properties xmlns="http://schemas.openxmlformats.org/officeDocument/2006/extended-properties" xmlns:vt="http://schemas.openxmlformats.org/officeDocument/2006/docPropsVTypes">
  <Template>Normal</Template>
  <TotalTime>2</TotalTime>
  <Pages>7</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dhugh1cl</dc:creator>
  <cp:lastModifiedBy>Burnett, Katherine (E,I&amp;S)</cp:lastModifiedBy>
  <cp:revision>2</cp:revision>
  <cp:lastPrinted>2015-11-18T13:47:00Z</cp:lastPrinted>
  <dcterms:created xsi:type="dcterms:W3CDTF">2025-04-23T07:49:00Z</dcterms:created>
  <dcterms:modified xsi:type="dcterms:W3CDTF">2025-04-23T07:49:00Z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0x010100A2740ED4D3A2A242B15D3201D94C9E69</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