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883D7" w14:textId="05623566" w:rsidR="007F499D" w:rsidRPr="00731981" w:rsidRDefault="007F499D" w:rsidP="007F499D">
      <w:pPr>
        <w:jc w:val="center"/>
        <w:rPr>
          <w:b/>
          <w:u w:val="single"/>
        </w:rPr>
      </w:pPr>
      <w:r w:rsidRPr="00731981">
        <w:rPr>
          <w:b/>
          <w:u w:val="single"/>
        </w:rPr>
        <w:t xml:space="preserve">TEMPORARY </w:t>
      </w:r>
      <w:r w:rsidR="00731981" w:rsidRPr="00731981">
        <w:rPr>
          <w:b/>
          <w:u w:val="single"/>
        </w:rPr>
        <w:t>RIGHTS OF WAY</w:t>
      </w:r>
      <w:r w:rsidRPr="00731981">
        <w:rPr>
          <w:b/>
          <w:u w:val="single"/>
        </w:rPr>
        <w:t xml:space="preserve"> CLOSURES</w:t>
      </w:r>
    </w:p>
    <w:p w14:paraId="7E06A438" w14:textId="77777777" w:rsidR="007F499D" w:rsidRPr="00731981" w:rsidRDefault="007F499D" w:rsidP="007F499D">
      <w:pPr>
        <w:jc w:val="center"/>
        <w:rPr>
          <w:b/>
          <w:u w:val="single"/>
        </w:rPr>
      </w:pPr>
    </w:p>
    <w:p w14:paraId="5FD705BB" w14:textId="189916C1" w:rsidR="007F499D" w:rsidRPr="00731981" w:rsidRDefault="007F499D" w:rsidP="007F499D">
      <w:pPr>
        <w:jc w:val="center"/>
      </w:pPr>
      <w:r w:rsidRPr="00731981">
        <w:rPr>
          <w:b/>
          <w:u w:val="single"/>
        </w:rPr>
        <w:t>Guidance Notes for Applicants</w:t>
      </w:r>
      <w:r w:rsidR="00680BE4" w:rsidRPr="00731981">
        <w:rPr>
          <w:b/>
          <w:u w:val="single"/>
        </w:rPr>
        <w:t xml:space="preserve"> – 20</w:t>
      </w:r>
      <w:r w:rsidR="00451102">
        <w:rPr>
          <w:b/>
          <w:u w:val="single"/>
        </w:rPr>
        <w:t>2</w:t>
      </w:r>
      <w:r w:rsidR="00A22373">
        <w:rPr>
          <w:b/>
          <w:u w:val="single"/>
        </w:rPr>
        <w:t>3</w:t>
      </w:r>
      <w:r w:rsidR="00DC5632" w:rsidRPr="00731981">
        <w:rPr>
          <w:b/>
          <w:u w:val="single"/>
        </w:rPr>
        <w:t>/202</w:t>
      </w:r>
      <w:r w:rsidR="00A22373">
        <w:rPr>
          <w:b/>
          <w:u w:val="single"/>
        </w:rPr>
        <w:t>4</w:t>
      </w:r>
    </w:p>
    <w:p w14:paraId="5703CDD8" w14:textId="0A87971C" w:rsidR="007F499D" w:rsidRDefault="007F499D" w:rsidP="007F499D">
      <w:pPr>
        <w:jc w:val="both"/>
      </w:pPr>
    </w:p>
    <w:p w14:paraId="0EBCB20A" w14:textId="0A4AE099" w:rsidR="00C45B23" w:rsidRPr="00C45B23" w:rsidRDefault="00C45B23" w:rsidP="00C45B23">
      <w:pPr>
        <w:rPr>
          <w:b/>
          <w:bCs/>
        </w:rPr>
      </w:pPr>
      <w:r w:rsidRPr="00C45B23">
        <w:rPr>
          <w:b/>
          <w:bCs/>
        </w:rPr>
        <w:t>1 Legislation and Grounds</w:t>
      </w:r>
    </w:p>
    <w:p w14:paraId="47FCBB6C" w14:textId="77777777" w:rsidR="007F499D" w:rsidRDefault="007F499D" w:rsidP="007F499D">
      <w:pPr>
        <w:jc w:val="both"/>
      </w:pPr>
    </w:p>
    <w:p w14:paraId="394A3D02" w14:textId="560BC92F" w:rsidR="002505EF" w:rsidRDefault="008E08E4" w:rsidP="007F499D">
      <w:pPr>
        <w:ind w:left="360"/>
        <w:jc w:val="both"/>
      </w:pPr>
      <w:r w:rsidRPr="008E08E4">
        <w:rPr>
          <w:b/>
          <w:bCs/>
        </w:rPr>
        <w:t>1.1</w:t>
      </w:r>
      <w:r>
        <w:t xml:space="preserve"> </w:t>
      </w:r>
      <w:r w:rsidR="007F499D">
        <w:t xml:space="preserve">A right of way can be temporarily closed under Section 14 of the Road Traffic Regulation Act 1984 to </w:t>
      </w:r>
      <w:r w:rsidR="002505EF">
        <w:t>restrict or prohibit the use of any road (including public rights of way) either:</w:t>
      </w:r>
    </w:p>
    <w:p w14:paraId="2E05F4B0" w14:textId="77777777" w:rsidR="002505EF" w:rsidRDefault="002505EF" w:rsidP="007F499D">
      <w:pPr>
        <w:ind w:left="360"/>
        <w:jc w:val="both"/>
      </w:pPr>
    </w:p>
    <w:p w14:paraId="56CAB725" w14:textId="77777777" w:rsidR="002505EF" w:rsidRDefault="002505EF" w:rsidP="002505EF">
      <w:pPr>
        <w:pStyle w:val="ListParagraph"/>
        <w:numPr>
          <w:ilvl w:val="0"/>
          <w:numId w:val="1"/>
        </w:numPr>
        <w:jc w:val="both"/>
      </w:pPr>
      <w:r>
        <w:t xml:space="preserve">Because of works being, or proposed to be, executed on or near the </w:t>
      </w:r>
      <w:proofErr w:type="gramStart"/>
      <w:r>
        <w:t>road;</w:t>
      </w:r>
      <w:proofErr w:type="gramEnd"/>
    </w:p>
    <w:p w14:paraId="12CDEA01" w14:textId="4E03E8F3" w:rsidR="002505EF" w:rsidRDefault="002505EF" w:rsidP="002505EF">
      <w:pPr>
        <w:pStyle w:val="ListParagraph"/>
        <w:numPr>
          <w:ilvl w:val="0"/>
          <w:numId w:val="1"/>
        </w:numPr>
        <w:jc w:val="both"/>
      </w:pPr>
      <w:r>
        <w:t>Because of the likelihood of danger to the public, or of serious damage to the road, not attributable to such works; or</w:t>
      </w:r>
    </w:p>
    <w:p w14:paraId="45AF03E9" w14:textId="19861EF7" w:rsidR="007F499D" w:rsidRDefault="002505EF" w:rsidP="002505EF">
      <w:pPr>
        <w:pStyle w:val="ListParagraph"/>
        <w:numPr>
          <w:ilvl w:val="0"/>
          <w:numId w:val="1"/>
        </w:numPr>
        <w:jc w:val="both"/>
      </w:pPr>
      <w:r>
        <w:t>To enable the duty to clean the road or clear litter to be carried out.</w:t>
      </w:r>
      <w:r w:rsidR="007F499D">
        <w:t xml:space="preserve"> </w:t>
      </w:r>
    </w:p>
    <w:p w14:paraId="6635EE24" w14:textId="77777777" w:rsidR="007F499D" w:rsidRDefault="007F499D" w:rsidP="007F499D">
      <w:pPr>
        <w:ind w:left="360"/>
        <w:jc w:val="both"/>
      </w:pPr>
    </w:p>
    <w:p w14:paraId="36FF68CB" w14:textId="1BB1B4A3" w:rsidR="00F74A70" w:rsidRDefault="008E08E4" w:rsidP="00F74A70">
      <w:pPr>
        <w:ind w:left="360"/>
        <w:jc w:val="both"/>
      </w:pPr>
      <w:r w:rsidRPr="008E08E4">
        <w:rPr>
          <w:b/>
          <w:bCs/>
        </w:rPr>
        <w:t>1.2</w:t>
      </w:r>
      <w:r>
        <w:t xml:space="preserve"> </w:t>
      </w:r>
      <w:r w:rsidR="00F74A70">
        <w:t xml:space="preserve">Where the temporary suspension of public rights is required, this is achieved by a Temporary Traffic Regulation Order (TTRO), generally referred to as a Temporary Closure Order or Emergency Closure Notice. Both suspend public </w:t>
      </w:r>
      <w:proofErr w:type="gramStart"/>
      <w:r w:rsidR="00F74A70">
        <w:t>rights</w:t>
      </w:r>
      <w:proofErr w:type="gramEnd"/>
      <w:r w:rsidR="00F74A70">
        <w:t xml:space="preserve"> but a Temporary Closure Order applies to predicted events and an Emergency Closure Notice applies to unforeseen events.</w:t>
      </w:r>
    </w:p>
    <w:p w14:paraId="3CC8E0E6" w14:textId="77777777" w:rsidR="00F74A70" w:rsidRDefault="00F74A70" w:rsidP="00F74A70">
      <w:pPr>
        <w:ind w:left="360"/>
        <w:jc w:val="both"/>
      </w:pPr>
    </w:p>
    <w:p w14:paraId="12F94BED" w14:textId="7C6F804D" w:rsidR="00F74A70" w:rsidRDefault="008E08E4" w:rsidP="007F499D">
      <w:pPr>
        <w:ind w:left="360"/>
        <w:jc w:val="both"/>
      </w:pPr>
      <w:r w:rsidRPr="008E08E4">
        <w:rPr>
          <w:b/>
          <w:bCs/>
        </w:rPr>
        <w:t>1.3</w:t>
      </w:r>
      <w:r>
        <w:t xml:space="preserve"> </w:t>
      </w:r>
      <w:r w:rsidR="007F499D">
        <w:t xml:space="preserve">Orders can last for six months (after which a further extension can be granted if </w:t>
      </w:r>
      <w:proofErr w:type="gramStart"/>
      <w:r w:rsidR="007F499D">
        <w:t>necessary</w:t>
      </w:r>
      <w:proofErr w:type="gramEnd"/>
      <w:r w:rsidR="007F499D">
        <w:t xml:space="preserve"> by the Secretary of State) or</w:t>
      </w:r>
      <w:r w:rsidR="00F74A70">
        <w:t>, in the case of Emergency Closure Notices, up to 21 days</w:t>
      </w:r>
      <w:r w:rsidR="007F499D">
        <w:t xml:space="preserve"> (continued by a further </w:t>
      </w:r>
      <w:r w:rsidR="00F74A70">
        <w:t>21 days</w:t>
      </w:r>
      <w:r w:rsidR="007F499D">
        <w:t xml:space="preserve"> if required) where it is necessary to close the path urgently. </w:t>
      </w:r>
    </w:p>
    <w:p w14:paraId="5C99F8A4" w14:textId="19E4905C" w:rsidR="003A6DE8" w:rsidRDefault="003A6DE8" w:rsidP="007F499D">
      <w:pPr>
        <w:ind w:left="360"/>
        <w:jc w:val="both"/>
      </w:pPr>
    </w:p>
    <w:p w14:paraId="7082D8A9" w14:textId="041F19D1" w:rsidR="003A6DE8" w:rsidRPr="003A6DE8" w:rsidRDefault="003A6DE8" w:rsidP="007F499D">
      <w:pPr>
        <w:ind w:left="360"/>
        <w:jc w:val="both"/>
      </w:pPr>
      <w:r w:rsidRPr="003A6DE8">
        <w:rPr>
          <w:b/>
          <w:bCs/>
        </w:rPr>
        <w:t>1.4</w:t>
      </w:r>
      <w:r>
        <w:t xml:space="preserve"> Closures do not automatically provide authorisation for other works to be carried out. Other permissions such as permits to disturb the surface of the highway may also be needed from the Council in its capacity as Highway Authority and a failure to acquire those may render the person/body liable to criminal proceedings which may result in a criminal conviction and/or a fine. There may also be the need for other permissions from third parties such as adjacent landowners, permissions for access or from statutory undertakers.</w:t>
      </w:r>
    </w:p>
    <w:p w14:paraId="291A8175" w14:textId="78E536F3" w:rsidR="00994B96" w:rsidRDefault="00994B96" w:rsidP="007F499D">
      <w:pPr>
        <w:ind w:left="360"/>
        <w:jc w:val="both"/>
      </w:pPr>
    </w:p>
    <w:p w14:paraId="55216783" w14:textId="3F15D6D8" w:rsidR="007F499D" w:rsidRPr="00827EE3" w:rsidRDefault="00C45B23" w:rsidP="007F499D">
      <w:pPr>
        <w:ind w:left="360"/>
        <w:jc w:val="both"/>
        <w:rPr>
          <w:b/>
        </w:rPr>
      </w:pPr>
      <w:r>
        <w:rPr>
          <w:b/>
        </w:rPr>
        <w:t xml:space="preserve">2 </w:t>
      </w:r>
      <w:r w:rsidR="007F499D" w:rsidRPr="00827EE3">
        <w:rPr>
          <w:b/>
        </w:rPr>
        <w:t xml:space="preserve">Administration </w:t>
      </w:r>
      <w:r w:rsidR="007F499D">
        <w:rPr>
          <w:b/>
        </w:rPr>
        <w:t xml:space="preserve">and Advertising </w:t>
      </w:r>
      <w:r w:rsidR="007F499D" w:rsidRPr="00827EE3">
        <w:rPr>
          <w:b/>
        </w:rPr>
        <w:t>Charges</w:t>
      </w:r>
    </w:p>
    <w:p w14:paraId="7D8CDDCF" w14:textId="77777777" w:rsidR="007F499D" w:rsidRDefault="007F499D" w:rsidP="007F499D">
      <w:pPr>
        <w:ind w:left="360"/>
        <w:jc w:val="both"/>
      </w:pPr>
    </w:p>
    <w:p w14:paraId="20264A82" w14:textId="4435A758" w:rsidR="007F499D" w:rsidRDefault="008E08E4" w:rsidP="007F499D">
      <w:pPr>
        <w:ind w:left="360"/>
        <w:jc w:val="both"/>
      </w:pPr>
      <w:r w:rsidRPr="008E08E4">
        <w:rPr>
          <w:b/>
          <w:bCs/>
        </w:rPr>
        <w:t>2.1</w:t>
      </w:r>
      <w:r>
        <w:t xml:space="preserve"> </w:t>
      </w:r>
      <w:r w:rsidR="007F499D">
        <w:t xml:space="preserve">The </w:t>
      </w:r>
      <w:r>
        <w:t xml:space="preserve">administration </w:t>
      </w:r>
      <w:r w:rsidR="007F499D">
        <w:t xml:space="preserve">charge for </w:t>
      </w:r>
      <w:r>
        <w:t xml:space="preserve">preparing </w:t>
      </w:r>
      <w:r w:rsidR="007F499D">
        <w:t>a six</w:t>
      </w:r>
      <w:r>
        <w:t>-</w:t>
      </w:r>
      <w:r w:rsidR="007F499D">
        <w:t>month temporary closure order is £6</w:t>
      </w:r>
      <w:r w:rsidR="00787E82">
        <w:t>67</w:t>
      </w:r>
      <w:r w:rsidR="007F499D">
        <w:t xml:space="preserve"> and</w:t>
      </w:r>
      <w:r>
        <w:t xml:space="preserve"> </w:t>
      </w:r>
      <w:r w:rsidR="007F499D">
        <w:t xml:space="preserve">for </w:t>
      </w:r>
      <w:r>
        <w:t xml:space="preserve">producing </w:t>
      </w:r>
      <w:r w:rsidR="007F499D">
        <w:t>an emergency closure notice</w:t>
      </w:r>
      <w:r>
        <w:t xml:space="preserve"> and plan it is £4</w:t>
      </w:r>
      <w:r w:rsidR="00787E82">
        <w:t>46</w:t>
      </w:r>
      <w:r w:rsidR="007F499D">
        <w:t>.</w:t>
      </w:r>
    </w:p>
    <w:p w14:paraId="78051DE3" w14:textId="77777777" w:rsidR="007F499D" w:rsidRDefault="007F499D" w:rsidP="007F499D">
      <w:pPr>
        <w:ind w:left="360"/>
        <w:jc w:val="both"/>
      </w:pPr>
    </w:p>
    <w:p w14:paraId="7758844C" w14:textId="2BC369B3" w:rsidR="007F499D" w:rsidRDefault="008E08E4" w:rsidP="007F499D">
      <w:pPr>
        <w:ind w:left="360"/>
        <w:jc w:val="both"/>
      </w:pPr>
      <w:r w:rsidRPr="008E08E4">
        <w:rPr>
          <w:b/>
          <w:bCs/>
        </w:rPr>
        <w:t>2.2</w:t>
      </w:r>
      <w:r>
        <w:t xml:space="preserve"> </w:t>
      </w:r>
      <w:r w:rsidR="007F499D">
        <w:t>In the case of six</w:t>
      </w:r>
      <w:r>
        <w:t>-</w:t>
      </w:r>
      <w:r w:rsidR="007F499D">
        <w:t>month closure orders, applicants are also required to pay for two adverts in the local press. The advert charge is not set by the County Council and advertising costs can vary but an estimate can be provided</w:t>
      </w:r>
      <w:r w:rsidR="002505EF">
        <w:t xml:space="preserve"> on request</w:t>
      </w:r>
      <w:r w:rsidR="007F499D">
        <w:t xml:space="preserve">. Applicants will be invoiced for the fees and adverts, where applicable, but </w:t>
      </w:r>
      <w:r w:rsidR="007F499D" w:rsidRPr="00827EE3">
        <w:t>a purchase order number is acceptable provided it is supplied on receipt of the application.</w:t>
      </w:r>
    </w:p>
    <w:p w14:paraId="64B2F6D1" w14:textId="40B3AAE2" w:rsidR="008E08E4" w:rsidRDefault="008E08E4" w:rsidP="007F499D">
      <w:pPr>
        <w:ind w:left="360"/>
        <w:jc w:val="both"/>
      </w:pPr>
    </w:p>
    <w:p w14:paraId="29299720" w14:textId="5CFC8479" w:rsidR="008E08E4" w:rsidRPr="008E08E4" w:rsidRDefault="008E08E4" w:rsidP="007F499D">
      <w:pPr>
        <w:ind w:left="360"/>
        <w:jc w:val="both"/>
      </w:pPr>
      <w:r w:rsidRPr="008E08E4">
        <w:rPr>
          <w:b/>
          <w:bCs/>
        </w:rPr>
        <w:lastRenderedPageBreak/>
        <w:t>2.3</w:t>
      </w:r>
      <w:r w:rsidRPr="008E08E4">
        <w:t xml:space="preserve"> The regulations require that once the County Council has resolved to make a Temporary Closure Order, a notice is, not less than seven days before the order is proposed to be made, published in a local newspaper. This notice must state the reason for, and the effect of, the closure, describe any alternative routes available, the date the order will come into force and its maximum duration. The notice must also be placed in a prominent position on, or near, each end of the route to be closed.</w:t>
      </w:r>
    </w:p>
    <w:p w14:paraId="19D85B1C" w14:textId="77777777" w:rsidR="007F499D" w:rsidRDefault="007F499D" w:rsidP="007F499D">
      <w:pPr>
        <w:ind w:left="360"/>
        <w:jc w:val="both"/>
      </w:pPr>
    </w:p>
    <w:p w14:paraId="1C2C129F" w14:textId="7FFF1D21" w:rsidR="007F499D" w:rsidRDefault="008E08E4" w:rsidP="007F499D">
      <w:pPr>
        <w:ind w:left="360"/>
        <w:jc w:val="both"/>
        <w:rPr>
          <w:b/>
        </w:rPr>
      </w:pPr>
      <w:r>
        <w:rPr>
          <w:b/>
        </w:rPr>
        <w:t>3</w:t>
      </w:r>
      <w:r w:rsidR="00C45B23">
        <w:rPr>
          <w:b/>
        </w:rPr>
        <w:t xml:space="preserve"> </w:t>
      </w:r>
      <w:r w:rsidR="007F499D">
        <w:rPr>
          <w:b/>
        </w:rPr>
        <w:t>Temporary Closure Orders</w:t>
      </w:r>
    </w:p>
    <w:p w14:paraId="61D3223F" w14:textId="77777777" w:rsidR="007F499D" w:rsidRDefault="007F499D" w:rsidP="007F499D">
      <w:pPr>
        <w:ind w:left="360"/>
        <w:jc w:val="both"/>
        <w:rPr>
          <w:b/>
        </w:rPr>
      </w:pPr>
    </w:p>
    <w:p w14:paraId="7BD5A579" w14:textId="34222335" w:rsidR="007F499D" w:rsidRDefault="008E08E4" w:rsidP="007F499D">
      <w:pPr>
        <w:ind w:left="360"/>
        <w:jc w:val="both"/>
      </w:pPr>
      <w:r w:rsidRPr="008E08E4">
        <w:rPr>
          <w:b/>
          <w:bCs/>
        </w:rPr>
        <w:t>3.1</w:t>
      </w:r>
      <w:r>
        <w:t xml:space="preserve"> </w:t>
      </w:r>
      <w:r w:rsidR="007F499D">
        <w:t>The County Council requires eight-ten weeks advance notice in order to prepare six</w:t>
      </w:r>
      <w:r>
        <w:t>-</w:t>
      </w:r>
      <w:r w:rsidR="007F499D">
        <w:t xml:space="preserve">month closure orders. This allows time to draft and seal the </w:t>
      </w:r>
      <w:r>
        <w:t xml:space="preserve">Order and prepare the </w:t>
      </w:r>
      <w:r w:rsidR="007F499D">
        <w:t>notice and map and to arrange for these to be posted on-site by the County R</w:t>
      </w:r>
      <w:r w:rsidR="00EA5391">
        <w:t>ights of Way team</w:t>
      </w:r>
      <w:r w:rsidR="007F499D">
        <w:t xml:space="preserve"> where necessary (see </w:t>
      </w:r>
      <w:r w:rsidR="00C45B23">
        <w:t xml:space="preserve">3.3 </w:t>
      </w:r>
      <w:r w:rsidR="007F499D">
        <w:t xml:space="preserve">below). </w:t>
      </w:r>
    </w:p>
    <w:p w14:paraId="4E3A03F3" w14:textId="77777777" w:rsidR="007F499D" w:rsidRDefault="007F499D" w:rsidP="007F499D">
      <w:pPr>
        <w:ind w:left="360"/>
        <w:jc w:val="both"/>
      </w:pPr>
    </w:p>
    <w:p w14:paraId="22B657D2" w14:textId="50F5FBE2" w:rsidR="007F499D" w:rsidRDefault="008E08E4" w:rsidP="007F499D">
      <w:pPr>
        <w:ind w:left="360"/>
        <w:jc w:val="both"/>
      </w:pPr>
      <w:r w:rsidRPr="008E08E4">
        <w:rPr>
          <w:b/>
          <w:bCs/>
        </w:rPr>
        <w:t>3.2</w:t>
      </w:r>
      <w:r>
        <w:t xml:space="preserve"> </w:t>
      </w:r>
      <w:r w:rsidR="007F499D">
        <w:t xml:space="preserve">A plan must be provided with the completed application form showing the length of path that requires closing and any alternative route that will be installed during the closure period. Once the necessary application form and details have been received and validated, </w:t>
      </w:r>
      <w:r>
        <w:t>the County Council</w:t>
      </w:r>
      <w:r w:rsidR="007F499D">
        <w:t xml:space="preserve"> will make an order and arrange for it to be advertised in a local paper</w:t>
      </w:r>
      <w:r>
        <w:t xml:space="preserve"> via a public notice</w:t>
      </w:r>
      <w:r w:rsidR="007F499D">
        <w:t>.  Two notices are required, the first being to indicate the intention to make an order, which gives regular users a chance to sort out their own alternative routes should they wish to.  Notice of the making of the order follows not less than seven days from the date of intention.</w:t>
      </w:r>
    </w:p>
    <w:p w14:paraId="4853E543" w14:textId="77777777" w:rsidR="007F499D" w:rsidRDefault="007F499D" w:rsidP="007F499D">
      <w:pPr>
        <w:ind w:left="360"/>
        <w:jc w:val="both"/>
      </w:pPr>
    </w:p>
    <w:p w14:paraId="6B88AA43" w14:textId="61219F64" w:rsidR="007F499D" w:rsidRDefault="00C45B23" w:rsidP="007F499D">
      <w:pPr>
        <w:ind w:left="360"/>
        <w:jc w:val="both"/>
      </w:pPr>
      <w:r w:rsidRPr="00C45B23">
        <w:rPr>
          <w:b/>
          <w:bCs/>
        </w:rPr>
        <w:t>3.3</w:t>
      </w:r>
      <w:r>
        <w:t xml:space="preserve"> </w:t>
      </w:r>
      <w:r w:rsidR="007F499D">
        <w:t>These notices can be placed on-site by a member of the R</w:t>
      </w:r>
      <w:r w:rsidR="00EA5391">
        <w:t>ights of Way team</w:t>
      </w:r>
      <w:r w:rsidR="007F499D">
        <w:t xml:space="preserve"> or sent to the applicant (via post, e-mail or fax) for erection at either end of the path and/or other locations as specified by the County Council.  If the applicant wishes to use the R</w:t>
      </w:r>
      <w:r w:rsidR="00EA5391">
        <w:t>ights of Way team</w:t>
      </w:r>
      <w:r w:rsidR="007F499D">
        <w:t xml:space="preserve"> to post the notices on-site, there will be an additional charge of £20</w:t>
      </w:r>
      <w:r w:rsidR="00787E82">
        <w:t>5</w:t>
      </w:r>
      <w:r w:rsidR="007F499D">
        <w:t xml:space="preserve"> for these erections and subsequent removal. </w:t>
      </w:r>
      <w:r w:rsidR="00EA5391">
        <w:t xml:space="preserve">Please note we will not be posting notices of intention on site, only notices that follow the making of the Order. </w:t>
      </w:r>
      <w:r w:rsidR="007F499D">
        <w:t>The County Council is not responsible for replacing notices if they are vandalised or removed during the closure period.</w:t>
      </w:r>
      <w:r w:rsidR="003A6DE8">
        <w:t xml:space="preserve"> If the applicant is willing to erect the </w:t>
      </w:r>
      <w:proofErr w:type="gramStart"/>
      <w:r w:rsidR="003A6DE8">
        <w:t>notices</w:t>
      </w:r>
      <w:proofErr w:type="gramEnd"/>
      <w:r w:rsidR="003A6DE8">
        <w:t xml:space="preserve"> then a Certificate of Posting will need to be completed along with dated photographs proving the notices were erected and maintained on site during the period of the closure.</w:t>
      </w:r>
      <w:r w:rsidR="00451102">
        <w:t xml:space="preserve"> Please request the Certificate of Posting from </w:t>
      </w:r>
      <w:hyperlink r:id="rId5" w:history="1">
        <w:r w:rsidR="00451102" w:rsidRPr="00C41B21">
          <w:rPr>
            <w:rStyle w:val="Hyperlink"/>
          </w:rPr>
          <w:t>rightsofway@staffordshire.gov.uk</w:t>
        </w:r>
      </w:hyperlink>
      <w:r w:rsidR="00451102">
        <w:t xml:space="preserve"> </w:t>
      </w:r>
    </w:p>
    <w:p w14:paraId="151E7908" w14:textId="4D15EEDD" w:rsidR="009B65FC" w:rsidRDefault="009B65FC" w:rsidP="007F499D">
      <w:pPr>
        <w:ind w:left="360"/>
        <w:jc w:val="both"/>
      </w:pPr>
    </w:p>
    <w:p w14:paraId="5D796EA6" w14:textId="0A5A0A75" w:rsidR="009B65FC" w:rsidRDefault="009B65FC" w:rsidP="007F499D">
      <w:pPr>
        <w:ind w:left="360"/>
        <w:jc w:val="both"/>
      </w:pPr>
      <w:r w:rsidRPr="009B65FC">
        <w:rPr>
          <w:b/>
          <w:bCs/>
        </w:rPr>
        <w:t>3.4</w:t>
      </w:r>
      <w:r>
        <w:t xml:space="preserve"> </w:t>
      </w:r>
      <w:r w:rsidRPr="009B65FC">
        <w:t>Although the making of closure orders is a statutory process, there is no facility for the public to object. However, the County Council recognises that path closures may be inconvenient to the public and if problems or issues are raised about a particular closure it will investigate and, if appropriate and practicable, take action to alleviate or reduce the problem.</w:t>
      </w:r>
    </w:p>
    <w:p w14:paraId="74F8BFF4" w14:textId="77777777" w:rsidR="007F499D" w:rsidRDefault="007F499D" w:rsidP="007F499D">
      <w:pPr>
        <w:ind w:left="360"/>
        <w:jc w:val="both"/>
      </w:pPr>
    </w:p>
    <w:p w14:paraId="05E8D7F9" w14:textId="77777777" w:rsidR="007F499D" w:rsidRDefault="007F499D" w:rsidP="007F499D">
      <w:pPr>
        <w:ind w:left="360"/>
        <w:jc w:val="both"/>
      </w:pPr>
      <w:r w:rsidRPr="00B372B9">
        <w:rPr>
          <w:b/>
        </w:rPr>
        <w:t>Extension of Closure</w:t>
      </w:r>
    </w:p>
    <w:p w14:paraId="50B22753" w14:textId="77777777" w:rsidR="007F499D" w:rsidRDefault="007F499D" w:rsidP="007F499D">
      <w:pPr>
        <w:jc w:val="both"/>
      </w:pPr>
    </w:p>
    <w:p w14:paraId="5D9B7A03" w14:textId="78D37681" w:rsidR="007F499D" w:rsidRDefault="00C45B23" w:rsidP="007F499D">
      <w:pPr>
        <w:ind w:left="360"/>
        <w:jc w:val="both"/>
      </w:pPr>
      <w:r w:rsidRPr="00C45B23">
        <w:rPr>
          <w:b/>
          <w:bCs/>
        </w:rPr>
        <w:t>3.</w:t>
      </w:r>
      <w:r w:rsidR="009B65FC">
        <w:rPr>
          <w:b/>
          <w:bCs/>
        </w:rPr>
        <w:t>5</w:t>
      </w:r>
      <w:r>
        <w:t xml:space="preserve"> </w:t>
      </w:r>
      <w:r w:rsidR="007F499D">
        <w:t>Temporary closures last for a maximum of six months.  If a longer period is required, the County Council will need to seek the consent of the Secretary of State to an extension.  Th</w:t>
      </w:r>
      <w:r w:rsidR="00DC5632">
        <w:t xml:space="preserve">e charge for </w:t>
      </w:r>
      <w:r>
        <w:t xml:space="preserve">making an extension </w:t>
      </w:r>
      <w:r>
        <w:lastRenderedPageBreak/>
        <w:t>request to the Secretary of State</w:t>
      </w:r>
      <w:r w:rsidR="001C0FAD">
        <w:t>,</w:t>
      </w:r>
      <w:r>
        <w:t xml:space="preserve"> drafting a new notice (if the request is granted)</w:t>
      </w:r>
      <w:r w:rsidR="00DC5632">
        <w:t xml:space="preserve"> </w:t>
      </w:r>
      <w:r w:rsidR="001C0FAD">
        <w:t xml:space="preserve">and arranging for it to be advertised </w:t>
      </w:r>
      <w:r w:rsidR="00DC5632">
        <w:t>is £4</w:t>
      </w:r>
      <w:r w:rsidR="00787E82">
        <w:t>46</w:t>
      </w:r>
      <w:r w:rsidR="007F499D">
        <w:t xml:space="preserve">. The temporary closure order </w:t>
      </w:r>
      <w:r w:rsidR="007F499D" w:rsidRPr="00B372B9">
        <w:rPr>
          <w:b/>
        </w:rPr>
        <w:t>must</w:t>
      </w:r>
      <w:r w:rsidR="007F499D">
        <w:t xml:space="preserve"> </w:t>
      </w:r>
      <w:r w:rsidR="001C0FAD">
        <w:t xml:space="preserve">still </w:t>
      </w:r>
      <w:r w:rsidR="007F499D">
        <w:t>be in force at the time the request for an extension is considered</w:t>
      </w:r>
      <w:r w:rsidR="007F499D" w:rsidRPr="00C45B23">
        <w:t xml:space="preserve">. </w:t>
      </w:r>
      <w:r w:rsidRPr="00C45B23">
        <w:t xml:space="preserve">If the Secretary of State refuses a request to extend a Temporary Closure </w:t>
      </w:r>
      <w:proofErr w:type="gramStart"/>
      <w:r w:rsidRPr="00C45B23">
        <w:t>Order</w:t>
      </w:r>
      <w:proofErr w:type="gramEnd"/>
      <w:r w:rsidRPr="00C45B23">
        <w:t xml:space="preserve"> then the County Council cannot make a further Temporary Closure Order for the same route, until at least 3 months after the expiry date of the first Order</w:t>
      </w:r>
    </w:p>
    <w:p w14:paraId="7069CEC4" w14:textId="262E1FC1" w:rsidR="004C50C4" w:rsidRDefault="004C50C4" w:rsidP="007F499D">
      <w:pPr>
        <w:ind w:left="360"/>
        <w:jc w:val="both"/>
      </w:pPr>
    </w:p>
    <w:p w14:paraId="5284EDFA" w14:textId="4EFF99F7" w:rsidR="004C50C4" w:rsidRPr="00756083" w:rsidRDefault="004C50C4" w:rsidP="007F499D">
      <w:pPr>
        <w:ind w:left="360"/>
        <w:jc w:val="both"/>
      </w:pPr>
      <w:r w:rsidRPr="004C50C4">
        <w:rPr>
          <w:b/>
          <w:bCs/>
        </w:rPr>
        <w:t xml:space="preserve">3.6 </w:t>
      </w:r>
      <w:r w:rsidRPr="004C50C4">
        <w:t xml:space="preserve">If applicants are requesting an extension to the path </w:t>
      </w:r>
      <w:proofErr w:type="gramStart"/>
      <w:r w:rsidRPr="004C50C4">
        <w:t>closure</w:t>
      </w:r>
      <w:proofErr w:type="gramEnd"/>
      <w:r w:rsidRPr="004C50C4">
        <w:t xml:space="preserve"> then the County Council</w:t>
      </w:r>
      <w:r>
        <w:rPr>
          <w:b/>
          <w:bCs/>
        </w:rPr>
        <w:t xml:space="preserve"> </w:t>
      </w:r>
      <w:r w:rsidRPr="00756083">
        <w:t>expects that they provide information detailing</w:t>
      </w:r>
      <w:r>
        <w:rPr>
          <w:b/>
          <w:bCs/>
        </w:rPr>
        <w:t xml:space="preserve"> </w:t>
      </w:r>
      <w:r w:rsidR="00756083">
        <w:t>exactly how the definitive path alignment continues to be affected by any of the workings including the provision of photographic evidence.</w:t>
      </w:r>
    </w:p>
    <w:p w14:paraId="30A49D48" w14:textId="77777777" w:rsidR="007F499D" w:rsidRDefault="007F499D" w:rsidP="007F499D">
      <w:pPr>
        <w:ind w:left="360"/>
        <w:jc w:val="both"/>
      </w:pPr>
    </w:p>
    <w:p w14:paraId="3632A4FB" w14:textId="4780BC61" w:rsidR="007F499D" w:rsidRDefault="00C45B23" w:rsidP="007F499D">
      <w:pPr>
        <w:ind w:left="360"/>
        <w:jc w:val="both"/>
      </w:pPr>
      <w:r w:rsidRPr="00C45B23">
        <w:rPr>
          <w:b/>
          <w:bCs/>
        </w:rPr>
        <w:t>3.</w:t>
      </w:r>
      <w:r w:rsidR="00756083">
        <w:rPr>
          <w:b/>
          <w:bCs/>
        </w:rPr>
        <w:t>7</w:t>
      </w:r>
      <w:r>
        <w:t xml:space="preserve"> </w:t>
      </w:r>
      <w:r w:rsidR="007F499D">
        <w:t xml:space="preserve">The County Council requires at least </w:t>
      </w:r>
      <w:r w:rsidR="00F73A29">
        <w:t>6</w:t>
      </w:r>
      <w:r w:rsidR="002913B3">
        <w:t xml:space="preserve"> </w:t>
      </w:r>
      <w:r w:rsidR="007F499D">
        <w:t>weeks’ notice before the expiry of the six</w:t>
      </w:r>
      <w:r>
        <w:t>-</w:t>
      </w:r>
      <w:r w:rsidR="007F499D">
        <w:t>month closure to approach the Secretary of State. The request must explain the reason(s) for the extension in detail and should be sent in writing to the relevant case officer.</w:t>
      </w:r>
    </w:p>
    <w:p w14:paraId="3F22A92D" w14:textId="2FC0F240" w:rsidR="002A5F9E" w:rsidRDefault="002A5F9E" w:rsidP="007F499D">
      <w:pPr>
        <w:ind w:left="360"/>
        <w:jc w:val="both"/>
      </w:pPr>
    </w:p>
    <w:p w14:paraId="41EF6386" w14:textId="0F4A291C" w:rsidR="002A5F9E" w:rsidRDefault="00C45B23" w:rsidP="002A5F9E">
      <w:pPr>
        <w:ind w:left="360"/>
        <w:jc w:val="both"/>
        <w:rPr>
          <w:b/>
          <w:bCs/>
        </w:rPr>
      </w:pPr>
      <w:r>
        <w:rPr>
          <w:b/>
          <w:bCs/>
        </w:rPr>
        <w:t xml:space="preserve">4 </w:t>
      </w:r>
      <w:r w:rsidR="002A5F9E" w:rsidRPr="00994B96">
        <w:rPr>
          <w:b/>
          <w:bCs/>
        </w:rPr>
        <w:t>Use of Banksman</w:t>
      </w:r>
    </w:p>
    <w:p w14:paraId="17C9EFF0" w14:textId="77777777" w:rsidR="002A5F9E" w:rsidRDefault="002A5F9E" w:rsidP="002A5F9E">
      <w:pPr>
        <w:ind w:left="360"/>
        <w:jc w:val="both"/>
        <w:rPr>
          <w:b/>
          <w:bCs/>
        </w:rPr>
      </w:pPr>
    </w:p>
    <w:p w14:paraId="39067F03" w14:textId="341783CA" w:rsidR="002A5F9E" w:rsidRPr="002A5F9E" w:rsidRDefault="00C45B23" w:rsidP="002A5F9E">
      <w:pPr>
        <w:ind w:left="360"/>
        <w:jc w:val="both"/>
      </w:pPr>
      <w:r w:rsidRPr="00C45B23">
        <w:rPr>
          <w:b/>
          <w:bCs/>
        </w:rPr>
        <w:t>4.1</w:t>
      </w:r>
      <w:r>
        <w:t xml:space="preserve"> </w:t>
      </w:r>
      <w:r w:rsidR="002A5F9E" w:rsidRPr="002A5F9E">
        <w:t>Sometimes it is not always necessary to close the public right of way. A correctly implemented banksman scheme can allow works to commence and the right of way to remain open. This allows work to take place as normal but should</w:t>
      </w:r>
      <w:r w:rsidR="003A6DE8">
        <w:t xml:space="preserve"> pause if</w:t>
      </w:r>
      <w:r w:rsidR="002A5F9E" w:rsidRPr="002A5F9E">
        <w:t xml:space="preserve"> a walker or rider wish to use the right of way. Site operators need to ensure that risk assessments are in place to ensure that there is no risk to members of the public using the right of way during the works. Any signage needs to make it clear that members of the public using the right of way have priority and site operators and vehicles need to give way to them, not the other way </w:t>
      </w:r>
      <w:r w:rsidR="002A5F9E">
        <w:t>ar</w:t>
      </w:r>
      <w:r w:rsidR="002A5F9E" w:rsidRPr="002A5F9E">
        <w:t>ound.</w:t>
      </w:r>
      <w:r w:rsidR="003A6DE8">
        <w:t xml:space="preserve"> Failure to do so may constitute an offence if the right of way is not officially closed.</w:t>
      </w:r>
    </w:p>
    <w:p w14:paraId="4121AC09" w14:textId="43D1AFDC" w:rsidR="002A5F9E" w:rsidRDefault="002A5F9E" w:rsidP="007F499D">
      <w:pPr>
        <w:ind w:left="360"/>
        <w:jc w:val="both"/>
      </w:pPr>
    </w:p>
    <w:p w14:paraId="432961CA" w14:textId="4D191935" w:rsidR="007F499D" w:rsidRDefault="00C45B23" w:rsidP="007F499D">
      <w:pPr>
        <w:ind w:left="360"/>
        <w:jc w:val="both"/>
        <w:rPr>
          <w:b/>
        </w:rPr>
      </w:pPr>
      <w:r>
        <w:rPr>
          <w:b/>
        </w:rPr>
        <w:t xml:space="preserve">5 </w:t>
      </w:r>
      <w:r w:rsidR="007F499D" w:rsidRPr="000C0CDE">
        <w:rPr>
          <w:b/>
        </w:rPr>
        <w:t>Emergency Closure</w:t>
      </w:r>
      <w:r w:rsidR="007F499D">
        <w:rPr>
          <w:b/>
        </w:rPr>
        <w:t xml:space="preserve"> Notices</w:t>
      </w:r>
    </w:p>
    <w:p w14:paraId="25994EE3" w14:textId="466E2DC7" w:rsidR="007F499D" w:rsidRDefault="001C0FAD" w:rsidP="002505EF">
      <w:pPr>
        <w:shd w:val="clear" w:color="auto" w:fill="FFFFFF"/>
        <w:spacing w:before="100" w:beforeAutospacing="1" w:after="100" w:afterAutospacing="1"/>
        <w:ind w:left="360"/>
        <w:jc w:val="both"/>
        <w:rPr>
          <w:rFonts w:eastAsia="Times New Roman"/>
          <w:color w:val="333333"/>
          <w:lang w:val="en" w:eastAsia="en-GB"/>
        </w:rPr>
      </w:pPr>
      <w:r w:rsidRPr="001C0FAD">
        <w:rPr>
          <w:b/>
          <w:bCs/>
        </w:rPr>
        <w:t>5.1</w:t>
      </w:r>
      <w:r>
        <w:t xml:space="preserve"> </w:t>
      </w:r>
      <w:r w:rsidR="002505EF" w:rsidRPr="002505EF">
        <w:t xml:space="preserve">Emergency Closure Notices are made under the terms </w:t>
      </w:r>
      <w:r w:rsidR="002505EF">
        <w:t>of section 14(2)</w:t>
      </w:r>
      <w:r w:rsidR="002505EF" w:rsidRPr="002505EF">
        <w:t xml:space="preserve"> of the </w:t>
      </w:r>
      <w:r w:rsidR="002505EF">
        <w:t xml:space="preserve">Road Traffic Regulation </w:t>
      </w:r>
      <w:r w:rsidR="002505EF" w:rsidRPr="002505EF">
        <w:t xml:space="preserve">Act </w:t>
      </w:r>
      <w:r w:rsidR="002505EF">
        <w:t xml:space="preserve">1984 </w:t>
      </w:r>
      <w:r w:rsidR="002505EF" w:rsidRPr="002505EF">
        <w:t>which gives the highway authority the power to restrict or prohibit public use by Notice, rather than an Order, if it considers that in the interests of public safety, the prohibition or restriction should be applied immediately</w:t>
      </w:r>
      <w:r w:rsidR="008E08E4">
        <w:t>. Closure notices can last for up to 21 days and they</w:t>
      </w:r>
      <w:r w:rsidR="007F499D">
        <w:rPr>
          <w:rFonts w:eastAsia="Times New Roman"/>
          <w:color w:val="333333"/>
          <w:lang w:val="en" w:eastAsia="en-GB"/>
        </w:rPr>
        <w:t xml:space="preserve"> </w:t>
      </w:r>
      <w:r w:rsidR="007F499D" w:rsidRPr="008E08E4">
        <w:rPr>
          <w:rFonts w:eastAsia="Times New Roman"/>
          <w:i/>
          <w:iCs/>
          <w:color w:val="333333"/>
          <w:lang w:val="en" w:eastAsia="en-GB"/>
        </w:rPr>
        <w:t>may</w:t>
      </w:r>
      <w:r w:rsidR="007F499D">
        <w:rPr>
          <w:rFonts w:eastAsia="Times New Roman"/>
          <w:color w:val="333333"/>
          <w:lang w:val="en" w:eastAsia="en-GB"/>
        </w:rPr>
        <w:t xml:space="preserve"> be extended by a further </w:t>
      </w:r>
      <w:r w:rsidR="008E08E4">
        <w:rPr>
          <w:rFonts w:eastAsia="Times New Roman"/>
          <w:color w:val="333333"/>
          <w:lang w:val="en" w:eastAsia="en-GB"/>
        </w:rPr>
        <w:t>21</w:t>
      </w:r>
      <w:r>
        <w:rPr>
          <w:rFonts w:eastAsia="Times New Roman"/>
          <w:color w:val="333333"/>
          <w:lang w:val="en" w:eastAsia="en-GB"/>
        </w:rPr>
        <w:t>-</w:t>
      </w:r>
      <w:r w:rsidR="008E08E4">
        <w:rPr>
          <w:rFonts w:eastAsia="Times New Roman"/>
          <w:color w:val="333333"/>
          <w:lang w:val="en" w:eastAsia="en-GB"/>
        </w:rPr>
        <w:t>day closure</w:t>
      </w:r>
      <w:r w:rsidR="007F499D">
        <w:rPr>
          <w:rFonts w:eastAsia="Times New Roman"/>
          <w:color w:val="333333"/>
          <w:lang w:val="en" w:eastAsia="en-GB"/>
        </w:rPr>
        <w:t xml:space="preserve"> or followed by </w:t>
      </w:r>
      <w:r w:rsidR="007F499D" w:rsidRPr="000C0CDE">
        <w:rPr>
          <w:rFonts w:eastAsia="Times New Roman"/>
          <w:color w:val="333333"/>
          <w:lang w:val="en" w:eastAsia="en-GB"/>
        </w:rPr>
        <w:t>a six</w:t>
      </w:r>
      <w:r>
        <w:rPr>
          <w:rFonts w:eastAsia="Times New Roman"/>
          <w:color w:val="333333"/>
          <w:lang w:val="en" w:eastAsia="en-GB"/>
        </w:rPr>
        <w:t>-</w:t>
      </w:r>
      <w:r w:rsidR="007F499D" w:rsidRPr="000C0CDE">
        <w:rPr>
          <w:rFonts w:eastAsia="Times New Roman"/>
          <w:color w:val="333333"/>
          <w:lang w:val="en" w:eastAsia="en-GB"/>
        </w:rPr>
        <w:t>month temporary closure order</w:t>
      </w:r>
      <w:r w:rsidR="007F499D">
        <w:rPr>
          <w:rFonts w:eastAsia="Times New Roman"/>
          <w:color w:val="333333"/>
          <w:lang w:val="en" w:eastAsia="en-GB"/>
        </w:rPr>
        <w:t xml:space="preserve">. Where an emergency notice is followed by a temporary closure order, the order can be made without the need to publish prior notice of intention. The requirement to publish a notice of the making of the order still applies </w:t>
      </w:r>
      <w:r w:rsidR="007F499D" w:rsidRPr="000C0CDE">
        <w:rPr>
          <w:rFonts w:eastAsia="Times New Roman"/>
          <w:color w:val="333333"/>
          <w:lang w:val="en" w:eastAsia="en-GB"/>
        </w:rPr>
        <w:t xml:space="preserve">(see </w:t>
      </w:r>
      <w:r>
        <w:rPr>
          <w:rFonts w:eastAsia="Times New Roman"/>
          <w:color w:val="333333"/>
          <w:lang w:val="en" w:eastAsia="en-GB"/>
        </w:rPr>
        <w:t>3.2</w:t>
      </w:r>
      <w:r w:rsidR="007F499D" w:rsidRPr="000C0CDE">
        <w:rPr>
          <w:rFonts w:eastAsia="Times New Roman"/>
          <w:color w:val="333333"/>
          <w:lang w:val="en" w:eastAsia="en-GB"/>
        </w:rPr>
        <w:t>)</w:t>
      </w:r>
      <w:r w:rsidR="007F499D">
        <w:rPr>
          <w:rFonts w:eastAsia="Times New Roman"/>
          <w:color w:val="333333"/>
          <w:lang w:val="en" w:eastAsia="en-GB"/>
        </w:rPr>
        <w:t>.</w:t>
      </w:r>
    </w:p>
    <w:p w14:paraId="0BDEFE18" w14:textId="741D2DE7" w:rsidR="00202F00" w:rsidRPr="00202F00" w:rsidRDefault="00202F00" w:rsidP="002505EF">
      <w:pPr>
        <w:shd w:val="clear" w:color="auto" w:fill="FFFFFF"/>
        <w:spacing w:before="100" w:beforeAutospacing="1" w:after="100" w:afterAutospacing="1"/>
        <w:ind w:left="360"/>
        <w:jc w:val="both"/>
      </w:pPr>
      <w:r>
        <w:rPr>
          <w:b/>
          <w:bCs/>
        </w:rPr>
        <w:t xml:space="preserve">5.2 </w:t>
      </w:r>
      <w:r w:rsidR="000C735D" w:rsidRPr="000C735D">
        <w:t>Generally, closure notices will</w:t>
      </w:r>
      <w:r>
        <w:t xml:space="preserve"> only be granted in cases of genuine emergency. They will not be issued where it is apparent that the reason for the closure has been apparent prior to the current situation. In those circumstances the council may issue a notice to protect the public but reserves the right to </w:t>
      </w:r>
      <w:r w:rsidR="000C735D">
        <w:t xml:space="preserve">levy the appropriate charge and </w:t>
      </w:r>
      <w:r>
        <w:t xml:space="preserve">consider if other action may need to be taken. </w:t>
      </w:r>
    </w:p>
    <w:p w14:paraId="05741F67" w14:textId="3D7CBAD1" w:rsidR="007F499D" w:rsidRPr="00B372B9" w:rsidRDefault="001C0FAD" w:rsidP="007F499D">
      <w:pPr>
        <w:ind w:left="360"/>
        <w:jc w:val="both"/>
        <w:rPr>
          <w:b/>
        </w:rPr>
      </w:pPr>
      <w:r>
        <w:rPr>
          <w:b/>
        </w:rPr>
        <w:lastRenderedPageBreak/>
        <w:t xml:space="preserve">6 </w:t>
      </w:r>
      <w:r w:rsidR="007F499D" w:rsidRPr="00B372B9">
        <w:rPr>
          <w:b/>
        </w:rPr>
        <w:t>Reinstatement</w:t>
      </w:r>
    </w:p>
    <w:p w14:paraId="52E56A17" w14:textId="77777777" w:rsidR="007F499D" w:rsidRDefault="007F499D" w:rsidP="007F499D">
      <w:pPr>
        <w:jc w:val="both"/>
      </w:pPr>
    </w:p>
    <w:p w14:paraId="4623CC9F" w14:textId="521E7497" w:rsidR="007F499D" w:rsidRDefault="001C0FAD" w:rsidP="007F499D">
      <w:pPr>
        <w:ind w:left="360"/>
        <w:jc w:val="both"/>
      </w:pPr>
      <w:r w:rsidRPr="001C0FAD">
        <w:rPr>
          <w:b/>
          <w:bCs/>
        </w:rPr>
        <w:t>6.1</w:t>
      </w:r>
      <w:r>
        <w:t xml:space="preserve"> </w:t>
      </w:r>
      <w:r w:rsidR="007F499D">
        <w:t>The applicant is responsible for ensuring that the surface of the path is reinstated to its original, or better, condition. The County Council will carry out a site inspection to ensure the right of way is open and available for use. Where the route is not reinstated to the County Council’s satisfaction, it will carry out the work itself, or instruct a contractor, and recover the costs from the applicant.</w:t>
      </w:r>
    </w:p>
    <w:p w14:paraId="666DC88D" w14:textId="77777777" w:rsidR="007F499D" w:rsidRDefault="007F499D" w:rsidP="007F499D">
      <w:pPr>
        <w:jc w:val="both"/>
      </w:pPr>
    </w:p>
    <w:p w14:paraId="7F871441" w14:textId="4DB9AC0F" w:rsidR="007F499D" w:rsidRDefault="007F499D" w:rsidP="009B65FC">
      <w:pPr>
        <w:ind w:left="360"/>
        <w:jc w:val="both"/>
        <w:rPr>
          <w:b/>
        </w:rPr>
      </w:pPr>
      <w:r w:rsidRPr="005F52BC">
        <w:rPr>
          <w:b/>
        </w:rPr>
        <w:t xml:space="preserve">Finally, the onus is on the applicant to notify the </w:t>
      </w:r>
      <w:r>
        <w:rPr>
          <w:b/>
        </w:rPr>
        <w:t>County Council</w:t>
      </w:r>
      <w:r w:rsidRPr="005F52BC">
        <w:rPr>
          <w:b/>
        </w:rPr>
        <w:t xml:space="preserve"> when the path has been re-opened should this occur before the end of the closure period.</w:t>
      </w:r>
    </w:p>
    <w:p w14:paraId="670A8CE5" w14:textId="77777777" w:rsidR="009B65FC" w:rsidRDefault="009B65FC" w:rsidP="009B65FC">
      <w:pPr>
        <w:ind w:left="360"/>
        <w:jc w:val="both"/>
      </w:pPr>
    </w:p>
    <w:p w14:paraId="7C2107E2" w14:textId="77777777" w:rsidR="007F499D" w:rsidRDefault="007F499D" w:rsidP="007F499D">
      <w:pPr>
        <w:jc w:val="both"/>
      </w:pPr>
    </w:p>
    <w:p w14:paraId="1A385620" w14:textId="77777777" w:rsidR="007F499D" w:rsidRDefault="007F499D" w:rsidP="007F499D">
      <w:pPr>
        <w:jc w:val="both"/>
      </w:pPr>
    </w:p>
    <w:p w14:paraId="7E4CC830" w14:textId="77777777" w:rsidR="007F499D" w:rsidRDefault="007F499D" w:rsidP="007F499D">
      <w:pPr>
        <w:jc w:val="both"/>
      </w:pPr>
    </w:p>
    <w:p w14:paraId="62A8CCFA" w14:textId="77777777" w:rsidR="007F499D" w:rsidRDefault="007F499D" w:rsidP="007F499D">
      <w:pPr>
        <w:jc w:val="both"/>
      </w:pPr>
    </w:p>
    <w:p w14:paraId="00CC7043" w14:textId="77777777" w:rsidR="007F499D" w:rsidRDefault="007F499D" w:rsidP="007F499D">
      <w:pPr>
        <w:ind w:left="720" w:hanging="720"/>
        <w:jc w:val="both"/>
      </w:pPr>
    </w:p>
    <w:p w14:paraId="3DFB5ADC" w14:textId="77777777" w:rsidR="007F499D" w:rsidRDefault="007F499D" w:rsidP="007F499D">
      <w:pPr>
        <w:ind w:left="720" w:hanging="720"/>
        <w:jc w:val="both"/>
      </w:pPr>
    </w:p>
    <w:p w14:paraId="6ED97D51" w14:textId="4A1780DD" w:rsidR="007F499D" w:rsidRDefault="007F499D" w:rsidP="007F499D">
      <w:pPr>
        <w:jc w:val="both"/>
      </w:pPr>
      <w:r>
        <w:rPr>
          <w:noProof/>
          <w:lang w:eastAsia="en-GB"/>
        </w:rPr>
        <mc:AlternateContent>
          <mc:Choice Requires="wps">
            <w:drawing>
              <wp:anchor distT="0" distB="0" distL="114300" distR="114300" simplePos="0" relativeHeight="251659264" behindDoc="0" locked="0" layoutInCell="1" allowOverlap="1" wp14:anchorId="7213CB42" wp14:editId="7C69AAAB">
                <wp:simplePos x="0" y="0"/>
                <wp:positionH relativeFrom="column">
                  <wp:posOffset>-609600</wp:posOffset>
                </wp:positionH>
                <wp:positionV relativeFrom="paragraph">
                  <wp:posOffset>-613410</wp:posOffset>
                </wp:positionV>
                <wp:extent cx="3691890" cy="1272540"/>
                <wp:effectExtent l="0" t="0" r="381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1890" cy="1272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BBF99D" w14:textId="234A34C5" w:rsidR="008C11DB" w:rsidRDefault="008C11DB" w:rsidP="009B65FC">
                            <w:pPr>
                              <w:jc w:val="cente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13CB42" id="_x0000_t202" coordsize="21600,21600" o:spt="202" path="m,l,21600r21600,l21600,xe">
                <v:stroke joinstyle="miter"/>
                <v:path gradientshapeok="t" o:connecttype="rect"/>
              </v:shapetype>
              <v:shape id="Text Box 3" o:spid="_x0000_s1026" type="#_x0000_t202" style="position:absolute;left:0;text-align:left;margin-left:-48pt;margin-top:-48.3pt;width:290.7pt;height:100.2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" stroked="f">
                <v:textbox style="mso-fit-shape-to-text:t">
                  <w:txbxContent>
                    <w:p w14:paraId="2ABBF99D" w14:textId="234A34C5" w:rsidR="008C11DB" w:rsidRDefault="008C11DB" w:rsidP="009B65FC">
                      <w:pPr>
                        <w:jc w:val="center"/>
                      </w:pPr>
                    </w:p>
                  </w:txbxContent>
                </v:textbox>
                <w10:wrap type="square"/>
              </v:shape>
            </w:pict>
          </mc:Fallback>
        </mc:AlternateContent>
      </w:r>
    </w:p>
    <w:p w14:paraId="05377D02" w14:textId="77777777" w:rsidR="007F499D" w:rsidRDefault="007F499D" w:rsidP="007F499D">
      <w:pPr>
        <w:ind w:left="720" w:hanging="720"/>
        <w:jc w:val="both"/>
      </w:pPr>
    </w:p>
    <w:p w14:paraId="3CC37664" w14:textId="77777777" w:rsidR="007F499D" w:rsidRDefault="007F499D" w:rsidP="007F499D">
      <w:pPr>
        <w:ind w:left="720" w:hanging="720"/>
        <w:jc w:val="both"/>
      </w:pPr>
    </w:p>
    <w:p w14:paraId="3DDE26C5" w14:textId="77777777" w:rsidR="00DD438D" w:rsidRDefault="00DD438D" w:rsidP="007F499D">
      <w:pPr>
        <w:ind w:left="720" w:hanging="720"/>
        <w:jc w:val="center"/>
        <w:rPr>
          <w:b/>
          <w:sz w:val="28"/>
          <w:szCs w:val="28"/>
        </w:rPr>
      </w:pPr>
    </w:p>
    <w:p w14:paraId="320F2C39" w14:textId="77777777" w:rsidR="00DD438D" w:rsidRDefault="00DD438D" w:rsidP="007F499D">
      <w:pPr>
        <w:ind w:left="720" w:hanging="720"/>
        <w:jc w:val="center"/>
        <w:rPr>
          <w:b/>
          <w:sz w:val="28"/>
          <w:szCs w:val="28"/>
        </w:rPr>
      </w:pPr>
    </w:p>
    <w:p w14:paraId="72C8DC2D" w14:textId="77777777" w:rsidR="00DD438D" w:rsidRDefault="00DD438D" w:rsidP="007F499D">
      <w:pPr>
        <w:ind w:left="720" w:hanging="720"/>
        <w:jc w:val="center"/>
        <w:rPr>
          <w:b/>
          <w:sz w:val="28"/>
          <w:szCs w:val="28"/>
        </w:rPr>
      </w:pPr>
    </w:p>
    <w:p w14:paraId="6D8E95CC" w14:textId="77777777" w:rsidR="00DD438D" w:rsidRDefault="00DD438D" w:rsidP="007F499D">
      <w:pPr>
        <w:ind w:left="720" w:hanging="720"/>
        <w:jc w:val="center"/>
        <w:rPr>
          <w:b/>
          <w:sz w:val="28"/>
          <w:szCs w:val="28"/>
        </w:rPr>
      </w:pPr>
    </w:p>
    <w:p w14:paraId="640E8715" w14:textId="77777777" w:rsidR="00DD438D" w:rsidRDefault="00DD438D" w:rsidP="007F499D">
      <w:pPr>
        <w:ind w:left="720" w:hanging="720"/>
        <w:jc w:val="center"/>
        <w:rPr>
          <w:b/>
          <w:sz w:val="28"/>
          <w:szCs w:val="28"/>
        </w:rPr>
      </w:pPr>
    </w:p>
    <w:p w14:paraId="558764FA" w14:textId="77777777" w:rsidR="00DD438D" w:rsidRDefault="00DD438D" w:rsidP="007F499D">
      <w:pPr>
        <w:ind w:left="720" w:hanging="720"/>
        <w:jc w:val="center"/>
        <w:rPr>
          <w:b/>
          <w:sz w:val="28"/>
          <w:szCs w:val="28"/>
        </w:rPr>
      </w:pPr>
    </w:p>
    <w:p w14:paraId="2BA2A240" w14:textId="77777777" w:rsidR="00DD438D" w:rsidRDefault="00DD438D" w:rsidP="007F499D">
      <w:pPr>
        <w:ind w:left="720" w:hanging="720"/>
        <w:jc w:val="center"/>
        <w:rPr>
          <w:b/>
          <w:sz w:val="28"/>
          <w:szCs w:val="28"/>
        </w:rPr>
      </w:pPr>
    </w:p>
    <w:p w14:paraId="77123C80" w14:textId="77777777" w:rsidR="00DD438D" w:rsidRDefault="00DD438D" w:rsidP="007F499D">
      <w:pPr>
        <w:ind w:left="720" w:hanging="720"/>
        <w:jc w:val="center"/>
        <w:rPr>
          <w:b/>
          <w:sz w:val="28"/>
          <w:szCs w:val="28"/>
        </w:rPr>
      </w:pPr>
    </w:p>
    <w:p w14:paraId="7526F31A" w14:textId="77777777" w:rsidR="00DD438D" w:rsidRDefault="00DD438D" w:rsidP="007F499D">
      <w:pPr>
        <w:ind w:left="720" w:hanging="720"/>
        <w:jc w:val="center"/>
        <w:rPr>
          <w:b/>
          <w:sz w:val="28"/>
          <w:szCs w:val="28"/>
        </w:rPr>
      </w:pPr>
    </w:p>
    <w:p w14:paraId="7AA1E0E0" w14:textId="77777777" w:rsidR="00DD438D" w:rsidRDefault="00DD438D" w:rsidP="007F499D">
      <w:pPr>
        <w:ind w:left="720" w:hanging="720"/>
        <w:jc w:val="center"/>
        <w:rPr>
          <w:b/>
          <w:sz w:val="28"/>
          <w:szCs w:val="28"/>
        </w:rPr>
      </w:pPr>
    </w:p>
    <w:p w14:paraId="4FA5112B" w14:textId="77777777" w:rsidR="00DD438D" w:rsidRDefault="00DD438D" w:rsidP="007F499D">
      <w:pPr>
        <w:ind w:left="720" w:hanging="720"/>
        <w:jc w:val="center"/>
        <w:rPr>
          <w:b/>
          <w:sz w:val="28"/>
          <w:szCs w:val="28"/>
        </w:rPr>
      </w:pPr>
    </w:p>
    <w:p w14:paraId="63A0B614" w14:textId="77777777" w:rsidR="00DD438D" w:rsidRDefault="00DD438D" w:rsidP="007F499D">
      <w:pPr>
        <w:ind w:left="720" w:hanging="720"/>
        <w:jc w:val="center"/>
        <w:rPr>
          <w:b/>
          <w:sz w:val="28"/>
          <w:szCs w:val="28"/>
        </w:rPr>
      </w:pPr>
    </w:p>
    <w:p w14:paraId="7907B9C1" w14:textId="77777777" w:rsidR="00DD438D" w:rsidRDefault="00DD438D" w:rsidP="007F499D">
      <w:pPr>
        <w:ind w:left="720" w:hanging="720"/>
        <w:jc w:val="center"/>
        <w:rPr>
          <w:b/>
          <w:sz w:val="28"/>
          <w:szCs w:val="28"/>
        </w:rPr>
      </w:pPr>
    </w:p>
    <w:p w14:paraId="735D199E" w14:textId="77777777" w:rsidR="00DD438D" w:rsidRDefault="00DD438D" w:rsidP="007F499D">
      <w:pPr>
        <w:ind w:left="720" w:hanging="720"/>
        <w:jc w:val="center"/>
        <w:rPr>
          <w:b/>
          <w:sz w:val="28"/>
          <w:szCs w:val="28"/>
        </w:rPr>
      </w:pPr>
    </w:p>
    <w:p w14:paraId="5CAD228E" w14:textId="77777777" w:rsidR="00DD438D" w:rsidRDefault="00DD438D" w:rsidP="007F499D">
      <w:pPr>
        <w:ind w:left="720" w:hanging="720"/>
        <w:jc w:val="center"/>
        <w:rPr>
          <w:b/>
          <w:sz w:val="28"/>
          <w:szCs w:val="28"/>
        </w:rPr>
      </w:pPr>
    </w:p>
    <w:p w14:paraId="7CDFE5D7" w14:textId="77777777" w:rsidR="00DD438D" w:rsidRDefault="00DD438D" w:rsidP="007F499D">
      <w:pPr>
        <w:ind w:left="720" w:hanging="720"/>
        <w:jc w:val="center"/>
        <w:rPr>
          <w:b/>
          <w:sz w:val="28"/>
          <w:szCs w:val="28"/>
        </w:rPr>
      </w:pPr>
    </w:p>
    <w:p w14:paraId="65B1766D" w14:textId="77777777" w:rsidR="00DD438D" w:rsidRDefault="00DD438D" w:rsidP="007F499D">
      <w:pPr>
        <w:ind w:left="720" w:hanging="720"/>
        <w:jc w:val="center"/>
        <w:rPr>
          <w:b/>
          <w:sz w:val="28"/>
          <w:szCs w:val="28"/>
        </w:rPr>
      </w:pPr>
    </w:p>
    <w:p w14:paraId="306D3021" w14:textId="77777777" w:rsidR="00DD438D" w:rsidRDefault="00DD438D" w:rsidP="007F499D">
      <w:pPr>
        <w:ind w:left="720" w:hanging="720"/>
        <w:jc w:val="center"/>
        <w:rPr>
          <w:b/>
          <w:sz w:val="28"/>
          <w:szCs w:val="28"/>
        </w:rPr>
      </w:pPr>
    </w:p>
    <w:p w14:paraId="02EDD3DC" w14:textId="77777777" w:rsidR="00DD438D" w:rsidRDefault="00DD438D" w:rsidP="007F499D">
      <w:pPr>
        <w:ind w:left="720" w:hanging="720"/>
        <w:jc w:val="center"/>
        <w:rPr>
          <w:b/>
          <w:sz w:val="28"/>
          <w:szCs w:val="28"/>
        </w:rPr>
      </w:pPr>
    </w:p>
    <w:p w14:paraId="12882E5C" w14:textId="77777777" w:rsidR="00DD438D" w:rsidRDefault="00DD438D" w:rsidP="007F499D">
      <w:pPr>
        <w:ind w:left="720" w:hanging="720"/>
        <w:jc w:val="center"/>
        <w:rPr>
          <w:b/>
          <w:sz w:val="28"/>
          <w:szCs w:val="28"/>
        </w:rPr>
      </w:pPr>
    </w:p>
    <w:p w14:paraId="4B1E32F8" w14:textId="77777777" w:rsidR="00DD438D" w:rsidRDefault="00DD438D" w:rsidP="007F499D">
      <w:pPr>
        <w:ind w:left="720" w:hanging="720"/>
        <w:jc w:val="center"/>
        <w:rPr>
          <w:b/>
          <w:sz w:val="28"/>
          <w:szCs w:val="28"/>
        </w:rPr>
      </w:pPr>
    </w:p>
    <w:p w14:paraId="7B1F8A7F" w14:textId="77777777" w:rsidR="00DD438D" w:rsidRDefault="00DD438D" w:rsidP="007F499D">
      <w:pPr>
        <w:ind w:left="720" w:hanging="720"/>
        <w:jc w:val="center"/>
        <w:rPr>
          <w:b/>
          <w:sz w:val="28"/>
          <w:szCs w:val="28"/>
        </w:rPr>
      </w:pPr>
    </w:p>
    <w:p w14:paraId="1E6781D3" w14:textId="77777777" w:rsidR="00DD438D" w:rsidRDefault="00DD438D" w:rsidP="007F499D">
      <w:pPr>
        <w:ind w:left="720" w:hanging="720"/>
        <w:jc w:val="center"/>
        <w:rPr>
          <w:b/>
          <w:sz w:val="28"/>
          <w:szCs w:val="28"/>
        </w:rPr>
      </w:pPr>
    </w:p>
    <w:p w14:paraId="19821803" w14:textId="77777777" w:rsidR="00DD438D" w:rsidRDefault="00DD438D" w:rsidP="007F499D">
      <w:pPr>
        <w:ind w:left="720" w:hanging="720"/>
        <w:jc w:val="center"/>
        <w:rPr>
          <w:b/>
          <w:sz w:val="28"/>
          <w:szCs w:val="28"/>
        </w:rPr>
      </w:pPr>
    </w:p>
    <w:p w14:paraId="60752F4C" w14:textId="77777777" w:rsidR="00DD438D" w:rsidRDefault="00DD438D" w:rsidP="007F499D">
      <w:pPr>
        <w:ind w:left="720" w:hanging="720"/>
        <w:jc w:val="center"/>
        <w:rPr>
          <w:b/>
          <w:sz w:val="28"/>
          <w:szCs w:val="28"/>
        </w:rPr>
      </w:pPr>
    </w:p>
    <w:p w14:paraId="61B9C361" w14:textId="77777777" w:rsidR="00DD438D" w:rsidRDefault="00DD438D" w:rsidP="007F499D">
      <w:pPr>
        <w:ind w:left="720" w:hanging="720"/>
        <w:jc w:val="center"/>
        <w:rPr>
          <w:b/>
          <w:sz w:val="28"/>
          <w:szCs w:val="28"/>
        </w:rPr>
      </w:pPr>
    </w:p>
    <w:p w14:paraId="65DE50E3" w14:textId="77777777" w:rsidR="00DD438D" w:rsidRDefault="00DD438D" w:rsidP="007F499D">
      <w:pPr>
        <w:ind w:left="720" w:hanging="720"/>
        <w:jc w:val="center"/>
        <w:rPr>
          <w:b/>
          <w:sz w:val="28"/>
          <w:szCs w:val="28"/>
        </w:rPr>
      </w:pPr>
    </w:p>
    <w:p w14:paraId="3F143C76" w14:textId="77777777" w:rsidR="00DD438D" w:rsidRDefault="00DD438D" w:rsidP="007F499D">
      <w:pPr>
        <w:ind w:left="720" w:hanging="720"/>
        <w:jc w:val="center"/>
        <w:rPr>
          <w:b/>
          <w:sz w:val="28"/>
          <w:szCs w:val="28"/>
        </w:rPr>
      </w:pPr>
    </w:p>
    <w:p w14:paraId="31A1AACD" w14:textId="1CD1FE44" w:rsidR="007F499D" w:rsidRDefault="007F499D" w:rsidP="007F499D">
      <w:pPr>
        <w:ind w:left="720" w:hanging="720"/>
        <w:jc w:val="center"/>
        <w:rPr>
          <w:b/>
          <w:sz w:val="28"/>
          <w:szCs w:val="28"/>
        </w:rPr>
      </w:pPr>
      <w:r>
        <w:rPr>
          <w:b/>
          <w:sz w:val="28"/>
          <w:szCs w:val="28"/>
        </w:rPr>
        <w:t xml:space="preserve">Application for Temporary </w:t>
      </w:r>
      <w:r w:rsidR="009B65FC">
        <w:rPr>
          <w:b/>
          <w:sz w:val="28"/>
          <w:szCs w:val="28"/>
        </w:rPr>
        <w:t>Right of Way</w:t>
      </w:r>
      <w:r>
        <w:rPr>
          <w:b/>
          <w:sz w:val="28"/>
          <w:szCs w:val="28"/>
        </w:rPr>
        <w:t xml:space="preserve"> Closure</w:t>
      </w:r>
    </w:p>
    <w:p w14:paraId="22225776" w14:textId="77777777" w:rsidR="007F499D" w:rsidRDefault="007F499D" w:rsidP="007F499D">
      <w:pPr>
        <w:ind w:left="720" w:hanging="720"/>
        <w:jc w:val="center"/>
        <w:rPr>
          <w:b/>
          <w:sz w:val="28"/>
          <w:szCs w:val="28"/>
        </w:rPr>
      </w:pPr>
    </w:p>
    <w:p w14:paraId="1A820D4E" w14:textId="77777777" w:rsidR="007F499D" w:rsidRDefault="007F499D" w:rsidP="007F499D">
      <w:pPr>
        <w:ind w:left="720" w:hanging="720"/>
        <w:jc w:val="center"/>
        <w:rPr>
          <w:b/>
          <w:sz w:val="28"/>
          <w:szCs w:val="28"/>
        </w:rPr>
      </w:pPr>
      <w:r>
        <w:rPr>
          <w:b/>
          <w:sz w:val="28"/>
          <w:szCs w:val="28"/>
        </w:rPr>
        <w:t>ROAD TRAFFIC REGULATION ACT 1984</w:t>
      </w:r>
    </w:p>
    <w:p w14:paraId="0A452F19" w14:textId="77777777" w:rsidR="007F499D" w:rsidRDefault="007F499D" w:rsidP="007F499D">
      <w:pPr>
        <w:ind w:left="720" w:hanging="720"/>
        <w:jc w:val="center"/>
        <w:rPr>
          <w:sz w:val="28"/>
          <w:szCs w:val="28"/>
        </w:rPr>
      </w:pPr>
      <w:r>
        <w:rPr>
          <w:b/>
          <w:sz w:val="28"/>
          <w:szCs w:val="28"/>
        </w:rPr>
        <w:t>SECTION 14(1) (AS AMENDED)</w:t>
      </w:r>
    </w:p>
    <w:p w14:paraId="1B2C89AE" w14:textId="77777777" w:rsidR="007F499D" w:rsidRDefault="007F499D" w:rsidP="007F499D">
      <w:pPr>
        <w:ind w:left="720" w:hanging="720"/>
        <w:jc w:val="both"/>
        <w:rPr>
          <w:sz w:val="28"/>
          <w:szCs w:val="28"/>
        </w:rPr>
      </w:pPr>
    </w:p>
    <w:p w14:paraId="16AAA983" w14:textId="77777777" w:rsidR="007F499D" w:rsidRDefault="007F499D" w:rsidP="007F499D">
      <w:pPr>
        <w:ind w:left="720" w:hanging="72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
        <w:tblDescription w:val=""/>
      </w:tblPr>
      <w:tblGrid>
        <w:gridCol w:w="8296"/>
      </w:tblGrid>
      <w:tr w:rsidR="007F499D" w14:paraId="075826BE" w14:textId="77777777" w:rsidTr="00994B96">
        <w:tc>
          <w:tcPr>
            <w:tcW w:w="9242" w:type="dxa"/>
            <w:shd w:val="clear" w:color="auto" w:fill="B3B3B3"/>
          </w:tcPr>
          <w:p w14:paraId="2C35BD24" w14:textId="79B4AC7D" w:rsidR="007F499D" w:rsidRDefault="007F499D" w:rsidP="00994B96">
            <w:pPr>
              <w:ind w:left="720" w:hanging="720"/>
              <w:jc w:val="both"/>
              <w:rPr>
                <w:b/>
              </w:rPr>
            </w:pPr>
            <w:r>
              <w:rPr>
                <w:b/>
              </w:rPr>
              <w:t xml:space="preserve">Please read ‘Guidance </w:t>
            </w:r>
            <w:r w:rsidR="009B65FC">
              <w:rPr>
                <w:b/>
              </w:rPr>
              <w:t xml:space="preserve">Notes </w:t>
            </w:r>
            <w:r>
              <w:rPr>
                <w:b/>
              </w:rPr>
              <w:t xml:space="preserve">for Applicants’ </w:t>
            </w:r>
          </w:p>
          <w:p w14:paraId="24A5CA8C" w14:textId="77777777" w:rsidR="007F499D" w:rsidRDefault="007F499D" w:rsidP="00994B96">
            <w:pPr>
              <w:ind w:left="720" w:hanging="720"/>
              <w:jc w:val="both"/>
              <w:rPr>
                <w:b/>
              </w:rPr>
            </w:pPr>
            <w:r>
              <w:rPr>
                <w:b/>
              </w:rPr>
              <w:t>before completing this application form</w:t>
            </w:r>
          </w:p>
        </w:tc>
      </w:tr>
    </w:tbl>
    <w:p w14:paraId="5BD2FE3F" w14:textId="77777777" w:rsidR="007F499D" w:rsidRDefault="007F499D" w:rsidP="007F499D">
      <w:pPr>
        <w:ind w:left="720" w:hanging="720"/>
        <w:jc w:val="both"/>
        <w:rPr>
          <w:b/>
        </w:rPr>
      </w:pPr>
    </w:p>
    <w:p w14:paraId="48708BB5" w14:textId="77777777" w:rsidR="007F499D" w:rsidRDefault="007F499D" w:rsidP="007F499D">
      <w:pPr>
        <w:ind w:left="720" w:hanging="72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
        <w:tblDescription w:val=""/>
      </w:tblPr>
      <w:tblGrid>
        <w:gridCol w:w="4234"/>
        <w:gridCol w:w="4062"/>
      </w:tblGrid>
      <w:tr w:rsidR="007F499D" w14:paraId="1167CA3E" w14:textId="77777777" w:rsidTr="00994B96">
        <w:tc>
          <w:tcPr>
            <w:tcW w:w="9242" w:type="dxa"/>
            <w:gridSpan w:val="2"/>
            <w:shd w:val="clear" w:color="auto" w:fill="B3B3B3"/>
          </w:tcPr>
          <w:p w14:paraId="20AC69E9" w14:textId="77777777" w:rsidR="007F499D" w:rsidRDefault="007F499D" w:rsidP="00994B96">
            <w:pPr>
              <w:jc w:val="both"/>
              <w:rPr>
                <w:b/>
              </w:rPr>
            </w:pPr>
            <w:r>
              <w:rPr>
                <w:b/>
              </w:rPr>
              <w:t>Applicant Contact Details</w:t>
            </w:r>
          </w:p>
        </w:tc>
      </w:tr>
      <w:tr w:rsidR="007F499D" w14:paraId="6D4C94F2" w14:textId="77777777" w:rsidTr="00994B96">
        <w:tc>
          <w:tcPr>
            <w:tcW w:w="4621" w:type="dxa"/>
            <w:shd w:val="clear" w:color="auto" w:fill="F3F3F3"/>
          </w:tcPr>
          <w:p w14:paraId="55C661A6" w14:textId="77777777" w:rsidR="007F499D" w:rsidRDefault="007F499D" w:rsidP="00994B96">
            <w:pPr>
              <w:jc w:val="both"/>
            </w:pPr>
          </w:p>
          <w:p w14:paraId="369CEED4" w14:textId="77777777" w:rsidR="007F499D" w:rsidRDefault="007F499D" w:rsidP="00994B96">
            <w:pPr>
              <w:jc w:val="both"/>
            </w:pPr>
            <w:r>
              <w:t>Company / Organisation</w:t>
            </w:r>
          </w:p>
          <w:p w14:paraId="3D830678" w14:textId="77777777" w:rsidR="007F499D" w:rsidRDefault="007F499D" w:rsidP="00994B96">
            <w:pPr>
              <w:jc w:val="both"/>
            </w:pPr>
            <w:r>
              <w:t>Name &amp; Address</w:t>
            </w:r>
          </w:p>
          <w:p w14:paraId="669C000F" w14:textId="77777777" w:rsidR="007F499D" w:rsidRDefault="007F499D" w:rsidP="00994B96">
            <w:pPr>
              <w:jc w:val="both"/>
            </w:pPr>
          </w:p>
        </w:tc>
        <w:tc>
          <w:tcPr>
            <w:tcW w:w="4621" w:type="dxa"/>
            <w:shd w:val="clear" w:color="auto" w:fill="F3F3F3"/>
          </w:tcPr>
          <w:p w14:paraId="09BB30D2" w14:textId="77777777" w:rsidR="007F499D" w:rsidRDefault="007F499D" w:rsidP="00994B96">
            <w:pPr>
              <w:jc w:val="both"/>
            </w:pPr>
          </w:p>
        </w:tc>
      </w:tr>
      <w:tr w:rsidR="007F499D" w14:paraId="39D6A12D" w14:textId="77777777" w:rsidTr="00994B96">
        <w:tc>
          <w:tcPr>
            <w:tcW w:w="4621" w:type="dxa"/>
            <w:shd w:val="clear" w:color="auto" w:fill="F3F3F3"/>
          </w:tcPr>
          <w:p w14:paraId="2DFAEBA5" w14:textId="77777777" w:rsidR="007F499D" w:rsidRDefault="007F499D" w:rsidP="00994B96">
            <w:pPr>
              <w:jc w:val="both"/>
            </w:pPr>
          </w:p>
          <w:p w14:paraId="0E2EE9CB" w14:textId="77777777" w:rsidR="007F499D" w:rsidRDefault="007F499D" w:rsidP="00994B96">
            <w:pPr>
              <w:jc w:val="both"/>
            </w:pPr>
            <w:r>
              <w:t>Contact Name</w:t>
            </w:r>
          </w:p>
          <w:p w14:paraId="38CBC3D9" w14:textId="77777777" w:rsidR="007F499D" w:rsidRDefault="007F499D" w:rsidP="00994B96">
            <w:pPr>
              <w:jc w:val="both"/>
            </w:pPr>
          </w:p>
        </w:tc>
        <w:tc>
          <w:tcPr>
            <w:tcW w:w="4621" w:type="dxa"/>
            <w:shd w:val="clear" w:color="auto" w:fill="F3F3F3"/>
          </w:tcPr>
          <w:p w14:paraId="7C253106" w14:textId="77777777" w:rsidR="007F499D" w:rsidRDefault="007F499D" w:rsidP="00994B96">
            <w:pPr>
              <w:jc w:val="both"/>
            </w:pPr>
          </w:p>
        </w:tc>
      </w:tr>
      <w:tr w:rsidR="007F499D" w14:paraId="06F35040" w14:textId="77777777" w:rsidTr="00994B96">
        <w:tc>
          <w:tcPr>
            <w:tcW w:w="4621" w:type="dxa"/>
            <w:shd w:val="clear" w:color="auto" w:fill="F3F3F3"/>
          </w:tcPr>
          <w:p w14:paraId="79F207B2" w14:textId="77777777" w:rsidR="007F499D" w:rsidRDefault="007F499D" w:rsidP="00994B96">
            <w:pPr>
              <w:jc w:val="both"/>
            </w:pPr>
          </w:p>
          <w:p w14:paraId="551E3B63" w14:textId="77777777" w:rsidR="007F499D" w:rsidRDefault="007F499D" w:rsidP="00994B96">
            <w:pPr>
              <w:jc w:val="both"/>
            </w:pPr>
            <w:r>
              <w:t>Telephone No.</w:t>
            </w:r>
          </w:p>
          <w:p w14:paraId="03D92B65" w14:textId="77777777" w:rsidR="007F499D" w:rsidRDefault="007F499D" w:rsidP="00994B96">
            <w:pPr>
              <w:jc w:val="both"/>
            </w:pPr>
          </w:p>
        </w:tc>
        <w:tc>
          <w:tcPr>
            <w:tcW w:w="4621" w:type="dxa"/>
            <w:shd w:val="clear" w:color="auto" w:fill="F3F3F3"/>
          </w:tcPr>
          <w:p w14:paraId="3D6280C8" w14:textId="77777777" w:rsidR="007F499D" w:rsidRDefault="007F499D" w:rsidP="00994B96">
            <w:pPr>
              <w:jc w:val="both"/>
            </w:pPr>
          </w:p>
        </w:tc>
      </w:tr>
      <w:tr w:rsidR="007F499D" w14:paraId="528AC163" w14:textId="77777777" w:rsidTr="00994B96">
        <w:tc>
          <w:tcPr>
            <w:tcW w:w="4621" w:type="dxa"/>
            <w:shd w:val="clear" w:color="auto" w:fill="F3F3F3"/>
          </w:tcPr>
          <w:p w14:paraId="3F5A67B0" w14:textId="77777777" w:rsidR="007F499D" w:rsidRDefault="007F499D" w:rsidP="00994B96">
            <w:pPr>
              <w:jc w:val="both"/>
            </w:pPr>
          </w:p>
          <w:p w14:paraId="0A48ACDF" w14:textId="77777777" w:rsidR="007F499D" w:rsidRDefault="007F499D" w:rsidP="00994B96">
            <w:pPr>
              <w:jc w:val="both"/>
            </w:pPr>
            <w:r>
              <w:t>Mobile No.</w:t>
            </w:r>
          </w:p>
          <w:p w14:paraId="211CAA00" w14:textId="77777777" w:rsidR="007F499D" w:rsidRDefault="007F499D" w:rsidP="00994B96">
            <w:pPr>
              <w:jc w:val="both"/>
            </w:pPr>
          </w:p>
        </w:tc>
        <w:tc>
          <w:tcPr>
            <w:tcW w:w="4621" w:type="dxa"/>
            <w:shd w:val="clear" w:color="auto" w:fill="F3F3F3"/>
          </w:tcPr>
          <w:p w14:paraId="63B2844F" w14:textId="77777777" w:rsidR="007F499D" w:rsidRDefault="007F499D" w:rsidP="00994B96">
            <w:pPr>
              <w:jc w:val="both"/>
            </w:pPr>
          </w:p>
        </w:tc>
      </w:tr>
      <w:tr w:rsidR="007F499D" w14:paraId="5A223FBE" w14:textId="77777777" w:rsidTr="00994B96">
        <w:tc>
          <w:tcPr>
            <w:tcW w:w="4621" w:type="dxa"/>
            <w:shd w:val="clear" w:color="auto" w:fill="F3F3F3"/>
          </w:tcPr>
          <w:p w14:paraId="3029C204" w14:textId="77777777" w:rsidR="007F499D" w:rsidRDefault="007F499D" w:rsidP="00994B96">
            <w:pPr>
              <w:jc w:val="both"/>
            </w:pPr>
          </w:p>
          <w:p w14:paraId="4D04DF21" w14:textId="77777777" w:rsidR="007F499D" w:rsidRDefault="007F499D" w:rsidP="00994B96">
            <w:pPr>
              <w:jc w:val="both"/>
            </w:pPr>
            <w:r>
              <w:t>Fax No.</w:t>
            </w:r>
          </w:p>
          <w:p w14:paraId="4EF0E05C" w14:textId="77777777" w:rsidR="007F499D" w:rsidRDefault="007F499D" w:rsidP="00994B96">
            <w:pPr>
              <w:jc w:val="both"/>
            </w:pPr>
          </w:p>
        </w:tc>
        <w:tc>
          <w:tcPr>
            <w:tcW w:w="4621" w:type="dxa"/>
            <w:shd w:val="clear" w:color="auto" w:fill="F3F3F3"/>
          </w:tcPr>
          <w:p w14:paraId="09DC0E6E" w14:textId="77777777" w:rsidR="007F499D" w:rsidRDefault="007F499D" w:rsidP="00994B96">
            <w:pPr>
              <w:jc w:val="both"/>
            </w:pPr>
          </w:p>
        </w:tc>
      </w:tr>
      <w:tr w:rsidR="007F499D" w14:paraId="0C1F0AB2" w14:textId="77777777" w:rsidTr="00994B96">
        <w:tc>
          <w:tcPr>
            <w:tcW w:w="4621" w:type="dxa"/>
            <w:shd w:val="clear" w:color="auto" w:fill="F3F3F3"/>
          </w:tcPr>
          <w:p w14:paraId="6EF43530" w14:textId="77777777" w:rsidR="007F499D" w:rsidRDefault="007F499D" w:rsidP="00994B96">
            <w:pPr>
              <w:jc w:val="both"/>
            </w:pPr>
          </w:p>
          <w:p w14:paraId="29A9521F" w14:textId="77777777" w:rsidR="007F499D" w:rsidRDefault="007F499D" w:rsidP="00994B96">
            <w:pPr>
              <w:jc w:val="both"/>
            </w:pPr>
            <w:r>
              <w:t>E-mail Address</w:t>
            </w:r>
          </w:p>
          <w:p w14:paraId="5FC04773" w14:textId="77777777" w:rsidR="007F499D" w:rsidRDefault="007F499D" w:rsidP="00994B96">
            <w:pPr>
              <w:jc w:val="both"/>
            </w:pPr>
          </w:p>
        </w:tc>
        <w:tc>
          <w:tcPr>
            <w:tcW w:w="4621" w:type="dxa"/>
            <w:shd w:val="clear" w:color="auto" w:fill="F3F3F3"/>
          </w:tcPr>
          <w:p w14:paraId="6E81FEF6" w14:textId="77777777" w:rsidR="007F499D" w:rsidRDefault="007F499D" w:rsidP="00994B96">
            <w:pPr>
              <w:jc w:val="both"/>
            </w:pPr>
          </w:p>
        </w:tc>
      </w:tr>
      <w:tr w:rsidR="007F499D" w14:paraId="558D2D99" w14:textId="77777777" w:rsidTr="00994B96">
        <w:tc>
          <w:tcPr>
            <w:tcW w:w="4621" w:type="dxa"/>
            <w:shd w:val="clear" w:color="auto" w:fill="F3F3F3"/>
          </w:tcPr>
          <w:p w14:paraId="1DEA14B9" w14:textId="77777777" w:rsidR="007F499D" w:rsidRDefault="007F499D" w:rsidP="00994B96">
            <w:pPr>
              <w:jc w:val="both"/>
            </w:pPr>
          </w:p>
          <w:p w14:paraId="3829D0AE" w14:textId="77777777" w:rsidR="007F499D" w:rsidRDefault="007F499D" w:rsidP="00994B96">
            <w:pPr>
              <w:jc w:val="both"/>
            </w:pPr>
            <w:r>
              <w:t>Invoice Address</w:t>
            </w:r>
          </w:p>
          <w:p w14:paraId="37376406" w14:textId="77777777" w:rsidR="007F499D" w:rsidRDefault="007F499D" w:rsidP="00994B96">
            <w:pPr>
              <w:jc w:val="both"/>
            </w:pPr>
          </w:p>
        </w:tc>
        <w:tc>
          <w:tcPr>
            <w:tcW w:w="4621" w:type="dxa"/>
            <w:shd w:val="clear" w:color="auto" w:fill="F3F3F3"/>
          </w:tcPr>
          <w:p w14:paraId="63051896" w14:textId="77777777" w:rsidR="007F499D" w:rsidRDefault="007F499D" w:rsidP="00994B96">
            <w:pPr>
              <w:jc w:val="both"/>
            </w:pPr>
          </w:p>
        </w:tc>
      </w:tr>
      <w:tr w:rsidR="007F499D" w14:paraId="2E20D628" w14:textId="77777777" w:rsidTr="00994B96">
        <w:tc>
          <w:tcPr>
            <w:tcW w:w="4621" w:type="dxa"/>
            <w:shd w:val="clear" w:color="auto" w:fill="F3F3F3"/>
          </w:tcPr>
          <w:p w14:paraId="241B3122" w14:textId="77777777" w:rsidR="007F499D" w:rsidRDefault="007F499D" w:rsidP="00994B96">
            <w:pPr>
              <w:jc w:val="both"/>
            </w:pPr>
          </w:p>
          <w:p w14:paraId="4238A411" w14:textId="77777777" w:rsidR="007F499D" w:rsidRDefault="007F499D" w:rsidP="00994B96">
            <w:pPr>
              <w:jc w:val="both"/>
            </w:pPr>
            <w:r>
              <w:t>Purchase Order No.</w:t>
            </w:r>
          </w:p>
          <w:p w14:paraId="11FAFB4B" w14:textId="77777777" w:rsidR="007F499D" w:rsidRDefault="007F499D" w:rsidP="00994B96">
            <w:pPr>
              <w:jc w:val="both"/>
            </w:pPr>
          </w:p>
        </w:tc>
        <w:tc>
          <w:tcPr>
            <w:tcW w:w="4621" w:type="dxa"/>
            <w:shd w:val="clear" w:color="auto" w:fill="F3F3F3"/>
          </w:tcPr>
          <w:p w14:paraId="64871AED" w14:textId="77777777" w:rsidR="007F499D" w:rsidRDefault="007F499D" w:rsidP="00994B96">
            <w:pPr>
              <w:jc w:val="both"/>
            </w:pPr>
          </w:p>
        </w:tc>
      </w:tr>
    </w:tbl>
    <w:p w14:paraId="3CC49120" w14:textId="77777777" w:rsidR="007F499D" w:rsidRDefault="007F499D" w:rsidP="007F499D">
      <w:pPr>
        <w:ind w:left="720" w:hanging="720"/>
        <w:jc w:val="both"/>
        <w:rPr>
          <w:b/>
        </w:rPr>
      </w:pPr>
    </w:p>
    <w:p w14:paraId="5C00553C" w14:textId="77777777" w:rsidR="007F499D" w:rsidRDefault="007F499D" w:rsidP="007F499D">
      <w:pPr>
        <w:ind w:left="720" w:hanging="720"/>
        <w:jc w:val="both"/>
        <w:rPr>
          <w:b/>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
        <w:tblDescription w:val=""/>
      </w:tblPr>
      <w:tblGrid>
        <w:gridCol w:w="3435"/>
        <w:gridCol w:w="931"/>
        <w:gridCol w:w="405"/>
        <w:gridCol w:w="950"/>
        <w:gridCol w:w="2575"/>
      </w:tblGrid>
      <w:tr w:rsidR="007F499D" w14:paraId="18ED7544" w14:textId="77777777" w:rsidTr="00994B96">
        <w:tc>
          <w:tcPr>
            <w:tcW w:w="9242" w:type="dxa"/>
            <w:gridSpan w:val="5"/>
            <w:shd w:val="clear" w:color="auto" w:fill="B3B3B3"/>
          </w:tcPr>
          <w:p w14:paraId="13D2CC1F" w14:textId="2B505611" w:rsidR="007F499D" w:rsidRDefault="007F499D" w:rsidP="00994B96">
            <w:pPr>
              <w:jc w:val="both"/>
              <w:rPr>
                <w:b/>
              </w:rPr>
            </w:pPr>
            <w:r>
              <w:rPr>
                <w:b/>
              </w:rPr>
              <w:lastRenderedPageBreak/>
              <w:t xml:space="preserve">Temporary </w:t>
            </w:r>
            <w:r w:rsidR="009B65FC">
              <w:rPr>
                <w:b/>
              </w:rPr>
              <w:t>Right of Way</w:t>
            </w:r>
            <w:r>
              <w:rPr>
                <w:b/>
              </w:rPr>
              <w:t xml:space="preserve"> Closure Details</w:t>
            </w:r>
          </w:p>
        </w:tc>
      </w:tr>
      <w:tr w:rsidR="007F499D" w14:paraId="6F97B9DB" w14:textId="77777777" w:rsidTr="00994B96">
        <w:tc>
          <w:tcPr>
            <w:tcW w:w="3828" w:type="dxa"/>
            <w:shd w:val="clear" w:color="auto" w:fill="F3F3F3"/>
          </w:tcPr>
          <w:p w14:paraId="68B8676D" w14:textId="77777777" w:rsidR="007F499D" w:rsidRDefault="007F499D" w:rsidP="00994B96">
            <w:pPr>
              <w:jc w:val="both"/>
            </w:pPr>
          </w:p>
          <w:p w14:paraId="0564A382" w14:textId="77777777" w:rsidR="007F499D" w:rsidRDefault="007F499D" w:rsidP="00994B96">
            <w:pPr>
              <w:jc w:val="both"/>
            </w:pPr>
            <w:r>
              <w:t>Footpath / Bridleway No.</w:t>
            </w:r>
          </w:p>
          <w:p w14:paraId="00E15CB7" w14:textId="77777777" w:rsidR="007F499D" w:rsidRDefault="007F499D" w:rsidP="00994B96">
            <w:pPr>
              <w:jc w:val="both"/>
            </w:pPr>
          </w:p>
        </w:tc>
        <w:tc>
          <w:tcPr>
            <w:tcW w:w="1440" w:type="dxa"/>
            <w:gridSpan w:val="2"/>
            <w:shd w:val="clear" w:color="auto" w:fill="F3F3F3"/>
          </w:tcPr>
          <w:p w14:paraId="60AE8B94" w14:textId="77777777" w:rsidR="007F499D" w:rsidRDefault="007F499D" w:rsidP="00994B96">
            <w:pPr>
              <w:jc w:val="both"/>
            </w:pPr>
          </w:p>
          <w:p w14:paraId="232DA853" w14:textId="77777777" w:rsidR="007F499D" w:rsidRDefault="007F499D" w:rsidP="00994B96">
            <w:pPr>
              <w:jc w:val="both"/>
            </w:pPr>
          </w:p>
        </w:tc>
        <w:tc>
          <w:tcPr>
            <w:tcW w:w="960" w:type="dxa"/>
            <w:shd w:val="clear" w:color="auto" w:fill="F3F3F3"/>
          </w:tcPr>
          <w:p w14:paraId="299F4B40" w14:textId="77777777" w:rsidR="007F499D" w:rsidRDefault="007F499D" w:rsidP="00994B96">
            <w:pPr>
              <w:jc w:val="both"/>
            </w:pPr>
          </w:p>
          <w:p w14:paraId="5F169A95" w14:textId="77777777" w:rsidR="007F499D" w:rsidRDefault="007F499D" w:rsidP="00994B96">
            <w:pPr>
              <w:jc w:val="both"/>
            </w:pPr>
            <w:r>
              <w:t>Parish</w:t>
            </w:r>
          </w:p>
        </w:tc>
        <w:tc>
          <w:tcPr>
            <w:tcW w:w="3014" w:type="dxa"/>
            <w:shd w:val="clear" w:color="auto" w:fill="F3F3F3"/>
          </w:tcPr>
          <w:p w14:paraId="01353926" w14:textId="77777777" w:rsidR="007F499D" w:rsidRDefault="007F499D" w:rsidP="00994B96">
            <w:pPr>
              <w:jc w:val="both"/>
            </w:pPr>
          </w:p>
          <w:p w14:paraId="71DE134F" w14:textId="77777777" w:rsidR="007F499D" w:rsidRDefault="007F499D" w:rsidP="00994B96">
            <w:pPr>
              <w:jc w:val="both"/>
            </w:pPr>
          </w:p>
        </w:tc>
      </w:tr>
      <w:tr w:rsidR="007F499D" w14:paraId="5BADC8FB" w14:textId="77777777" w:rsidTr="00994B96">
        <w:tc>
          <w:tcPr>
            <w:tcW w:w="3828" w:type="dxa"/>
            <w:shd w:val="clear" w:color="auto" w:fill="F3F3F3"/>
          </w:tcPr>
          <w:p w14:paraId="2AC1EB30" w14:textId="77777777" w:rsidR="007F499D" w:rsidRDefault="007F499D" w:rsidP="00994B96">
            <w:pPr>
              <w:jc w:val="both"/>
            </w:pPr>
          </w:p>
          <w:p w14:paraId="6C68682D" w14:textId="77777777" w:rsidR="007F499D" w:rsidRDefault="007F499D" w:rsidP="00994B96">
            <w:pPr>
              <w:jc w:val="both"/>
            </w:pPr>
            <w:r>
              <w:t>Grid Reference</w:t>
            </w:r>
          </w:p>
          <w:p w14:paraId="7C717B15" w14:textId="77777777" w:rsidR="007F499D" w:rsidRDefault="007F499D" w:rsidP="00994B96">
            <w:pPr>
              <w:jc w:val="both"/>
            </w:pPr>
          </w:p>
        </w:tc>
        <w:tc>
          <w:tcPr>
            <w:tcW w:w="5414" w:type="dxa"/>
            <w:gridSpan w:val="4"/>
            <w:shd w:val="clear" w:color="auto" w:fill="F3F3F3"/>
          </w:tcPr>
          <w:p w14:paraId="288BD4D5" w14:textId="77777777" w:rsidR="007F499D" w:rsidRDefault="007F499D" w:rsidP="00994B96">
            <w:pPr>
              <w:jc w:val="both"/>
            </w:pPr>
          </w:p>
          <w:p w14:paraId="1770C121" w14:textId="77777777" w:rsidR="007F499D" w:rsidRDefault="007F499D" w:rsidP="00994B96">
            <w:pPr>
              <w:jc w:val="both"/>
            </w:pPr>
          </w:p>
        </w:tc>
      </w:tr>
      <w:tr w:rsidR="007F499D" w14:paraId="48E2B10C" w14:textId="77777777" w:rsidTr="00994B96">
        <w:trPr>
          <w:trHeight w:val="413"/>
        </w:trPr>
        <w:tc>
          <w:tcPr>
            <w:tcW w:w="3828" w:type="dxa"/>
            <w:vMerge w:val="restart"/>
            <w:shd w:val="clear" w:color="auto" w:fill="F3F3F3"/>
          </w:tcPr>
          <w:p w14:paraId="350435A7" w14:textId="77777777" w:rsidR="007F499D" w:rsidRDefault="007F499D" w:rsidP="00994B96">
            <w:pPr>
              <w:jc w:val="both"/>
            </w:pPr>
          </w:p>
          <w:p w14:paraId="7D8B13CB" w14:textId="77777777" w:rsidR="007F499D" w:rsidRDefault="007F499D" w:rsidP="00994B96">
            <w:pPr>
              <w:jc w:val="both"/>
            </w:pPr>
          </w:p>
          <w:p w14:paraId="5B834190" w14:textId="77777777" w:rsidR="007F499D" w:rsidRDefault="007F499D" w:rsidP="00994B96">
            <w:pPr>
              <w:jc w:val="both"/>
            </w:pPr>
            <w:r>
              <w:t>Section of Path to be Closed</w:t>
            </w:r>
          </w:p>
          <w:p w14:paraId="55772407" w14:textId="77777777" w:rsidR="007F499D" w:rsidRDefault="007F499D" w:rsidP="00994B96">
            <w:pPr>
              <w:jc w:val="both"/>
            </w:pPr>
          </w:p>
        </w:tc>
        <w:tc>
          <w:tcPr>
            <w:tcW w:w="960" w:type="dxa"/>
            <w:shd w:val="clear" w:color="auto" w:fill="F3F3F3"/>
          </w:tcPr>
          <w:p w14:paraId="56ADFDE7" w14:textId="77777777" w:rsidR="007F499D" w:rsidRDefault="007F499D" w:rsidP="00994B96">
            <w:pPr>
              <w:jc w:val="both"/>
            </w:pPr>
          </w:p>
          <w:p w14:paraId="6BF26D31" w14:textId="77777777" w:rsidR="007F499D" w:rsidRDefault="007F499D" w:rsidP="00994B96">
            <w:pPr>
              <w:jc w:val="both"/>
            </w:pPr>
            <w:r>
              <w:t>From</w:t>
            </w:r>
          </w:p>
          <w:p w14:paraId="4E53EEAE" w14:textId="77777777" w:rsidR="007F499D" w:rsidRDefault="007F499D" w:rsidP="00994B96">
            <w:pPr>
              <w:jc w:val="both"/>
            </w:pPr>
          </w:p>
        </w:tc>
        <w:tc>
          <w:tcPr>
            <w:tcW w:w="4454" w:type="dxa"/>
            <w:gridSpan w:val="3"/>
            <w:shd w:val="clear" w:color="auto" w:fill="F3F3F3"/>
          </w:tcPr>
          <w:p w14:paraId="04F8690C" w14:textId="77777777" w:rsidR="007F499D" w:rsidRDefault="007F499D" w:rsidP="00994B96">
            <w:pPr>
              <w:jc w:val="both"/>
            </w:pPr>
          </w:p>
        </w:tc>
      </w:tr>
      <w:tr w:rsidR="007F499D" w14:paraId="79475A51" w14:textId="77777777" w:rsidTr="00994B96">
        <w:trPr>
          <w:trHeight w:val="412"/>
        </w:trPr>
        <w:tc>
          <w:tcPr>
            <w:tcW w:w="3828" w:type="dxa"/>
            <w:vMerge/>
            <w:shd w:val="clear" w:color="auto" w:fill="F3F3F3"/>
          </w:tcPr>
          <w:p w14:paraId="3BAF0256" w14:textId="77777777" w:rsidR="007F499D" w:rsidRDefault="007F499D" w:rsidP="00994B96">
            <w:pPr>
              <w:jc w:val="both"/>
            </w:pPr>
          </w:p>
        </w:tc>
        <w:tc>
          <w:tcPr>
            <w:tcW w:w="960" w:type="dxa"/>
            <w:shd w:val="clear" w:color="auto" w:fill="F3F3F3"/>
          </w:tcPr>
          <w:p w14:paraId="43F96313" w14:textId="77777777" w:rsidR="007F499D" w:rsidRDefault="007F499D" w:rsidP="00994B96">
            <w:pPr>
              <w:jc w:val="both"/>
            </w:pPr>
          </w:p>
          <w:p w14:paraId="515AB4D4" w14:textId="77777777" w:rsidR="007F499D" w:rsidRDefault="007F499D" w:rsidP="00994B96">
            <w:pPr>
              <w:jc w:val="both"/>
            </w:pPr>
            <w:r>
              <w:t>To</w:t>
            </w:r>
          </w:p>
          <w:p w14:paraId="1FD81C8F" w14:textId="77777777" w:rsidR="007F499D" w:rsidRDefault="007F499D" w:rsidP="00994B96">
            <w:pPr>
              <w:jc w:val="both"/>
            </w:pPr>
          </w:p>
        </w:tc>
        <w:tc>
          <w:tcPr>
            <w:tcW w:w="4454" w:type="dxa"/>
            <w:gridSpan w:val="3"/>
            <w:shd w:val="clear" w:color="auto" w:fill="F3F3F3"/>
          </w:tcPr>
          <w:p w14:paraId="40CC50DF" w14:textId="77777777" w:rsidR="007F499D" w:rsidRDefault="007F499D" w:rsidP="00994B96">
            <w:pPr>
              <w:jc w:val="both"/>
            </w:pPr>
          </w:p>
        </w:tc>
      </w:tr>
      <w:tr w:rsidR="007F499D" w14:paraId="3556FF33" w14:textId="77777777" w:rsidTr="00994B96">
        <w:tc>
          <w:tcPr>
            <w:tcW w:w="3828" w:type="dxa"/>
            <w:shd w:val="clear" w:color="auto" w:fill="F3F3F3"/>
          </w:tcPr>
          <w:p w14:paraId="4160D76D" w14:textId="77777777" w:rsidR="007F499D" w:rsidRDefault="007F499D" w:rsidP="00994B96">
            <w:pPr>
              <w:jc w:val="both"/>
            </w:pPr>
          </w:p>
          <w:p w14:paraId="3B355022" w14:textId="77777777" w:rsidR="007F499D" w:rsidRDefault="007F499D" w:rsidP="00994B96">
            <w:pPr>
              <w:jc w:val="both"/>
            </w:pPr>
            <w:r>
              <w:t>Proposed Start Date of Closure</w:t>
            </w:r>
          </w:p>
          <w:p w14:paraId="074FF289" w14:textId="77777777" w:rsidR="007F499D" w:rsidRDefault="007F499D" w:rsidP="00994B96">
            <w:pPr>
              <w:jc w:val="both"/>
            </w:pPr>
          </w:p>
        </w:tc>
        <w:tc>
          <w:tcPr>
            <w:tcW w:w="5414" w:type="dxa"/>
            <w:gridSpan w:val="4"/>
            <w:shd w:val="clear" w:color="auto" w:fill="F3F3F3"/>
          </w:tcPr>
          <w:p w14:paraId="21181E81" w14:textId="77777777" w:rsidR="007F499D" w:rsidRDefault="007F499D" w:rsidP="00994B96">
            <w:pPr>
              <w:jc w:val="both"/>
            </w:pPr>
          </w:p>
        </w:tc>
      </w:tr>
      <w:tr w:rsidR="007F499D" w14:paraId="4DE14D7F" w14:textId="77777777" w:rsidTr="00994B96">
        <w:tc>
          <w:tcPr>
            <w:tcW w:w="3828" w:type="dxa"/>
            <w:shd w:val="clear" w:color="auto" w:fill="F3F3F3"/>
          </w:tcPr>
          <w:p w14:paraId="6589142D" w14:textId="77777777" w:rsidR="007F499D" w:rsidRDefault="007F499D" w:rsidP="00994B96">
            <w:pPr>
              <w:jc w:val="both"/>
            </w:pPr>
          </w:p>
          <w:p w14:paraId="56D7FB95" w14:textId="77777777" w:rsidR="007F499D" w:rsidRDefault="007F499D" w:rsidP="00994B96">
            <w:pPr>
              <w:jc w:val="both"/>
            </w:pPr>
            <w:r>
              <w:t>Proposed End Date of Closure</w:t>
            </w:r>
          </w:p>
          <w:p w14:paraId="36DB58EC" w14:textId="77777777" w:rsidR="007F499D" w:rsidRDefault="007F499D" w:rsidP="00994B96">
            <w:pPr>
              <w:jc w:val="both"/>
            </w:pPr>
          </w:p>
        </w:tc>
        <w:tc>
          <w:tcPr>
            <w:tcW w:w="5414" w:type="dxa"/>
            <w:gridSpan w:val="4"/>
            <w:shd w:val="clear" w:color="auto" w:fill="F3F3F3"/>
          </w:tcPr>
          <w:p w14:paraId="17EF2EC1" w14:textId="77777777" w:rsidR="007F499D" w:rsidRDefault="007F499D" w:rsidP="00994B96">
            <w:pPr>
              <w:jc w:val="both"/>
            </w:pPr>
          </w:p>
        </w:tc>
      </w:tr>
      <w:tr w:rsidR="007F499D" w14:paraId="65FF381F" w14:textId="77777777" w:rsidTr="00994B96">
        <w:tc>
          <w:tcPr>
            <w:tcW w:w="3828" w:type="dxa"/>
            <w:shd w:val="clear" w:color="auto" w:fill="F3F3F3"/>
          </w:tcPr>
          <w:p w14:paraId="5766E17E" w14:textId="77777777" w:rsidR="007F499D" w:rsidRDefault="007F499D" w:rsidP="00994B96">
            <w:pPr>
              <w:jc w:val="both"/>
            </w:pPr>
          </w:p>
          <w:p w14:paraId="20E58F3E" w14:textId="77777777" w:rsidR="007F499D" w:rsidRDefault="007F499D" w:rsidP="00994B96">
            <w:pPr>
              <w:jc w:val="both"/>
            </w:pPr>
          </w:p>
          <w:p w14:paraId="21B509A7" w14:textId="77777777" w:rsidR="007F499D" w:rsidRDefault="007F499D" w:rsidP="00994B96">
            <w:pPr>
              <w:jc w:val="both"/>
            </w:pPr>
          </w:p>
          <w:p w14:paraId="39401420" w14:textId="77777777" w:rsidR="007F499D" w:rsidRDefault="007F499D" w:rsidP="00994B96">
            <w:pPr>
              <w:jc w:val="both"/>
            </w:pPr>
          </w:p>
          <w:p w14:paraId="6A50DBE6" w14:textId="77777777" w:rsidR="007F499D" w:rsidRDefault="007F499D" w:rsidP="00994B96">
            <w:pPr>
              <w:jc w:val="both"/>
            </w:pPr>
            <w:r>
              <w:t>Reasons for Closure</w:t>
            </w:r>
          </w:p>
          <w:p w14:paraId="3B110350" w14:textId="77777777" w:rsidR="007F499D" w:rsidRDefault="007F499D" w:rsidP="00994B96">
            <w:pPr>
              <w:jc w:val="both"/>
            </w:pPr>
          </w:p>
        </w:tc>
        <w:tc>
          <w:tcPr>
            <w:tcW w:w="5414" w:type="dxa"/>
            <w:gridSpan w:val="4"/>
            <w:shd w:val="clear" w:color="auto" w:fill="F3F3F3"/>
          </w:tcPr>
          <w:p w14:paraId="16B8D81A" w14:textId="77777777" w:rsidR="007F499D" w:rsidRDefault="007F499D" w:rsidP="00994B96">
            <w:pPr>
              <w:jc w:val="both"/>
            </w:pPr>
          </w:p>
          <w:p w14:paraId="4C470E39" w14:textId="77777777" w:rsidR="007F499D" w:rsidRDefault="007F499D" w:rsidP="00994B96">
            <w:pPr>
              <w:jc w:val="both"/>
            </w:pPr>
          </w:p>
          <w:p w14:paraId="5CF9840F" w14:textId="77777777" w:rsidR="007F499D" w:rsidRDefault="007F499D" w:rsidP="00994B96">
            <w:pPr>
              <w:jc w:val="both"/>
            </w:pPr>
          </w:p>
          <w:p w14:paraId="6B4C2E1B" w14:textId="77777777" w:rsidR="007F499D" w:rsidRDefault="007F499D" w:rsidP="00994B96">
            <w:pPr>
              <w:jc w:val="both"/>
            </w:pPr>
          </w:p>
          <w:p w14:paraId="6491A8E8" w14:textId="77777777" w:rsidR="007F499D" w:rsidRDefault="007F499D" w:rsidP="00994B96">
            <w:pPr>
              <w:jc w:val="both"/>
            </w:pPr>
          </w:p>
          <w:p w14:paraId="4309CA16" w14:textId="77777777" w:rsidR="007F499D" w:rsidRDefault="007F499D" w:rsidP="00994B96">
            <w:pPr>
              <w:jc w:val="both"/>
            </w:pPr>
          </w:p>
          <w:p w14:paraId="699A86DB" w14:textId="77777777" w:rsidR="007F499D" w:rsidRDefault="007F499D" w:rsidP="00994B96">
            <w:pPr>
              <w:jc w:val="both"/>
            </w:pPr>
          </w:p>
          <w:p w14:paraId="683469BB" w14:textId="77777777" w:rsidR="007F499D" w:rsidRDefault="007F499D" w:rsidP="00994B96">
            <w:pPr>
              <w:jc w:val="both"/>
            </w:pPr>
          </w:p>
          <w:p w14:paraId="3DC91389" w14:textId="77777777" w:rsidR="007F499D" w:rsidRDefault="007F499D" w:rsidP="00994B96">
            <w:pPr>
              <w:jc w:val="both"/>
            </w:pPr>
          </w:p>
        </w:tc>
      </w:tr>
    </w:tbl>
    <w:p w14:paraId="0B18F6CD" w14:textId="77777777" w:rsidR="007F499D" w:rsidRDefault="007F499D" w:rsidP="007F499D">
      <w:pPr>
        <w:ind w:left="720" w:hanging="720"/>
        <w:jc w:val="both"/>
        <w:rPr>
          <w:b/>
        </w:rPr>
      </w:pPr>
    </w:p>
    <w:p w14:paraId="57C0BB69" w14:textId="77777777" w:rsidR="007F499D" w:rsidRDefault="007F499D" w:rsidP="007F499D">
      <w:pPr>
        <w:ind w:left="720" w:hanging="720"/>
        <w:jc w:val="both"/>
        <w:rPr>
          <w:b/>
        </w:rPr>
      </w:pPr>
    </w:p>
    <w:p w14:paraId="17E29A0B" w14:textId="77777777" w:rsidR="007F499D" w:rsidRDefault="007F499D" w:rsidP="007F499D">
      <w:pPr>
        <w:ind w:left="720" w:hanging="720"/>
        <w:jc w:val="both"/>
        <w:rPr>
          <w:b/>
        </w:rPr>
      </w:pPr>
      <w:bookmarkStart w:id="0" w:name="_Hlk33616562"/>
      <w:r>
        <w:rPr>
          <w:b/>
        </w:rPr>
        <w:t>Please send completed application form to:</w:t>
      </w:r>
    </w:p>
    <w:p w14:paraId="6B3C44E0" w14:textId="77777777" w:rsidR="007F499D" w:rsidRDefault="007F499D" w:rsidP="007F499D">
      <w:pPr>
        <w:ind w:left="720" w:hanging="720"/>
        <w:jc w:val="both"/>
        <w:rPr>
          <w:b/>
        </w:rPr>
      </w:pPr>
    </w:p>
    <w:p w14:paraId="022B3E03" w14:textId="77777777" w:rsidR="007F499D" w:rsidRDefault="007F499D" w:rsidP="007F499D">
      <w:pPr>
        <w:ind w:left="720" w:hanging="720"/>
        <w:jc w:val="both"/>
        <w:rPr>
          <w:b/>
        </w:rPr>
      </w:pPr>
      <w:r>
        <w:rPr>
          <w:b/>
        </w:rPr>
        <w:tab/>
      </w:r>
      <w:r>
        <w:rPr>
          <w:b/>
        </w:rPr>
        <w:tab/>
        <w:t>Rights of Way</w:t>
      </w:r>
    </w:p>
    <w:p w14:paraId="4FF6BDA6" w14:textId="77777777" w:rsidR="007F499D" w:rsidRDefault="007F499D" w:rsidP="007F499D">
      <w:pPr>
        <w:ind w:left="720" w:firstLine="720"/>
        <w:jc w:val="both"/>
      </w:pPr>
      <w:r>
        <w:t>Staffordshire County Council</w:t>
      </w:r>
    </w:p>
    <w:p w14:paraId="47D66ADD" w14:textId="77777777" w:rsidR="007F499D" w:rsidRDefault="007F499D" w:rsidP="007F499D">
      <w:pPr>
        <w:ind w:left="720" w:firstLine="720"/>
        <w:jc w:val="both"/>
        <w:rPr>
          <w:bCs/>
        </w:rPr>
      </w:pPr>
      <w:r>
        <w:rPr>
          <w:bCs/>
        </w:rPr>
        <w:t xml:space="preserve">2 Staffordshire Place, </w:t>
      </w:r>
    </w:p>
    <w:p w14:paraId="07CE7DCD" w14:textId="77777777" w:rsidR="007F499D" w:rsidRDefault="007F499D" w:rsidP="007F499D">
      <w:pPr>
        <w:ind w:left="720" w:firstLine="720"/>
        <w:jc w:val="both"/>
        <w:rPr>
          <w:bCs/>
        </w:rPr>
      </w:pPr>
      <w:r>
        <w:rPr>
          <w:bCs/>
        </w:rPr>
        <w:t xml:space="preserve">Tipping Street, </w:t>
      </w:r>
    </w:p>
    <w:p w14:paraId="17BCC8F6" w14:textId="77777777" w:rsidR="007F499D" w:rsidRDefault="007F499D" w:rsidP="007F499D">
      <w:pPr>
        <w:ind w:left="720" w:firstLine="720"/>
        <w:jc w:val="both"/>
        <w:rPr>
          <w:bCs/>
        </w:rPr>
      </w:pPr>
      <w:r>
        <w:rPr>
          <w:bCs/>
        </w:rPr>
        <w:t>Stafford.</w:t>
      </w:r>
    </w:p>
    <w:p w14:paraId="407654A4" w14:textId="77777777" w:rsidR="007F499D" w:rsidRDefault="007F499D" w:rsidP="007F499D">
      <w:pPr>
        <w:ind w:left="720" w:firstLine="720"/>
        <w:jc w:val="both"/>
        <w:rPr>
          <w:bCs/>
        </w:rPr>
      </w:pPr>
      <w:r>
        <w:rPr>
          <w:bCs/>
        </w:rPr>
        <w:t>ST16 2DH</w:t>
      </w:r>
    </w:p>
    <w:p w14:paraId="1699F82A" w14:textId="77777777" w:rsidR="007F499D" w:rsidRDefault="007F499D" w:rsidP="007F499D">
      <w:pPr>
        <w:ind w:left="720" w:firstLine="720"/>
        <w:jc w:val="both"/>
        <w:rPr>
          <w:bCs/>
        </w:rPr>
      </w:pPr>
    </w:p>
    <w:p w14:paraId="2BD21BE8" w14:textId="77777777" w:rsidR="007F499D" w:rsidRDefault="007F499D" w:rsidP="007F499D">
      <w:pPr>
        <w:ind w:left="720" w:firstLine="720"/>
        <w:jc w:val="both"/>
        <w:rPr>
          <w:bCs/>
        </w:rPr>
      </w:pPr>
      <w:r>
        <w:rPr>
          <w:bCs/>
        </w:rPr>
        <w:t xml:space="preserve">Email: </w:t>
      </w:r>
      <w:hyperlink r:id="rId6" w:history="1">
        <w:r w:rsidRPr="00523745">
          <w:rPr>
            <w:rStyle w:val="Hyperlink"/>
            <w:bCs/>
          </w:rPr>
          <w:t>rightsofway@staffordshire.gov.uk</w:t>
        </w:r>
      </w:hyperlink>
    </w:p>
    <w:bookmarkEnd w:id="0"/>
    <w:p w14:paraId="3685530C" w14:textId="1CC1F217" w:rsidR="007F499D" w:rsidRDefault="007F499D" w:rsidP="007F499D">
      <w:pPr>
        <w:ind w:left="720" w:hanging="720"/>
        <w:jc w:val="both"/>
      </w:pPr>
    </w:p>
    <w:p w14:paraId="577116E9" w14:textId="2888D3D5" w:rsidR="008C11DB" w:rsidRDefault="008C11DB" w:rsidP="007F499D">
      <w:pPr>
        <w:ind w:left="720" w:hanging="720"/>
        <w:jc w:val="both"/>
      </w:pPr>
    </w:p>
    <w:p w14:paraId="243352D2" w14:textId="5FFCFDDB" w:rsidR="008C11DB" w:rsidRDefault="008C11DB" w:rsidP="007F499D">
      <w:pPr>
        <w:ind w:left="720" w:hanging="720"/>
        <w:jc w:val="both"/>
      </w:pPr>
    </w:p>
    <w:p w14:paraId="07A3A3E9" w14:textId="2BD3E3F5" w:rsidR="008C11DB" w:rsidRDefault="008C11DB" w:rsidP="007F499D">
      <w:pPr>
        <w:ind w:left="720" w:hanging="720"/>
        <w:jc w:val="both"/>
      </w:pPr>
    </w:p>
    <w:p w14:paraId="7ADCFE53" w14:textId="0B15AB92" w:rsidR="008C11DB" w:rsidRDefault="008C11DB" w:rsidP="007F499D">
      <w:pPr>
        <w:ind w:left="720" w:hanging="720"/>
        <w:jc w:val="both"/>
      </w:pPr>
    </w:p>
    <w:p w14:paraId="5963A56D" w14:textId="5ECE38F0" w:rsidR="008C11DB" w:rsidRDefault="008C11DB" w:rsidP="007F499D">
      <w:pPr>
        <w:ind w:left="720" w:hanging="720"/>
        <w:jc w:val="both"/>
      </w:pPr>
    </w:p>
    <w:p w14:paraId="286B3012" w14:textId="331FF70F" w:rsidR="008C11DB" w:rsidRDefault="008C11DB" w:rsidP="007F499D">
      <w:pPr>
        <w:ind w:left="720" w:hanging="720"/>
        <w:jc w:val="both"/>
      </w:pPr>
    </w:p>
    <w:p w14:paraId="6C55D017" w14:textId="331CF3CC" w:rsidR="008C11DB" w:rsidRDefault="008C11DB" w:rsidP="007F499D">
      <w:pPr>
        <w:ind w:left="720" w:hanging="720"/>
        <w:jc w:val="both"/>
      </w:pPr>
    </w:p>
    <w:p w14:paraId="78C1B33F" w14:textId="3A06656F" w:rsidR="008C11DB" w:rsidRDefault="008C11DB" w:rsidP="007F499D">
      <w:pPr>
        <w:ind w:left="720" w:hanging="720"/>
        <w:jc w:val="both"/>
      </w:pPr>
    </w:p>
    <w:p w14:paraId="754392E5" w14:textId="77777777" w:rsidR="008C11DB" w:rsidRPr="007A476A" w:rsidRDefault="008C11DB" w:rsidP="008C11DB">
      <w:pPr>
        <w:jc w:val="center"/>
        <w:outlineLvl w:val="0"/>
        <w:rPr>
          <w:b/>
        </w:rPr>
      </w:pPr>
      <w:r w:rsidRPr="007A476A">
        <w:rPr>
          <w:b/>
        </w:rPr>
        <w:lastRenderedPageBreak/>
        <w:t>STAFFORDSHIRE COUNTY COUNCIL</w:t>
      </w:r>
    </w:p>
    <w:p w14:paraId="3C675D58" w14:textId="2ECDFB89" w:rsidR="008C11DB" w:rsidRDefault="008C11DB" w:rsidP="008C11DB">
      <w:pPr>
        <w:jc w:val="center"/>
        <w:outlineLvl w:val="0"/>
        <w:rPr>
          <w:b/>
        </w:rPr>
      </w:pPr>
      <w:r w:rsidRPr="007A476A">
        <w:rPr>
          <w:b/>
        </w:rPr>
        <w:t>ROAD TRAFFIC ACT 1988 - SECTION 33</w:t>
      </w:r>
    </w:p>
    <w:p w14:paraId="2F3787D8" w14:textId="77777777" w:rsidR="008C11DB" w:rsidRPr="007A476A" w:rsidRDefault="008C11DB" w:rsidP="008C11DB">
      <w:pPr>
        <w:jc w:val="center"/>
        <w:outlineLvl w:val="0"/>
        <w:rPr>
          <w:b/>
        </w:rPr>
      </w:pPr>
    </w:p>
    <w:p w14:paraId="01DDC25A" w14:textId="77777777" w:rsidR="008C11DB" w:rsidRDefault="008C11DB" w:rsidP="008C11DB">
      <w:pPr>
        <w:jc w:val="center"/>
        <w:rPr>
          <w:b/>
          <w:u w:val="single"/>
        </w:rPr>
      </w:pPr>
      <w:r w:rsidRPr="007A476A">
        <w:rPr>
          <w:b/>
          <w:u w:val="single"/>
        </w:rPr>
        <w:t xml:space="preserve">Form of Application for authorisation for a motor vehicle trial on a </w:t>
      </w:r>
    </w:p>
    <w:p w14:paraId="6474C013" w14:textId="29F046ED" w:rsidR="008C11DB" w:rsidRDefault="008C11DB" w:rsidP="008C11DB">
      <w:pPr>
        <w:jc w:val="center"/>
        <w:rPr>
          <w:b/>
          <w:u w:val="single"/>
        </w:rPr>
      </w:pPr>
      <w:r w:rsidRPr="007A476A">
        <w:rPr>
          <w:b/>
          <w:u w:val="single"/>
        </w:rPr>
        <w:t>public right of way</w:t>
      </w:r>
    </w:p>
    <w:p w14:paraId="786DDE26" w14:textId="77777777" w:rsidR="008C11DB" w:rsidRPr="007A476A" w:rsidRDefault="008C11DB" w:rsidP="008C11DB">
      <w:pPr>
        <w:jc w:val="center"/>
        <w:rPr>
          <w:b/>
          <w:u w:val="single"/>
        </w:rPr>
      </w:pPr>
    </w:p>
    <w:p w14:paraId="6DF98133" w14:textId="3375986A" w:rsidR="008C11DB" w:rsidRDefault="008C11DB" w:rsidP="008C11DB">
      <w:r>
        <w:t>Motor vehicle events using or crossing footpaths, bridleways or restricted byways must have the authorisation from the highway authority (in this case Staffordshire County Council) and the landowner(s) and are subject to a range of conditions.</w:t>
      </w:r>
    </w:p>
    <w:p w14:paraId="4164EA4F" w14:textId="77777777" w:rsidR="008C11DB" w:rsidRDefault="008C11DB" w:rsidP="008C11DB"/>
    <w:p w14:paraId="17DE7BBD" w14:textId="577DB456" w:rsidR="008C11DB" w:rsidRDefault="008C11DB" w:rsidP="008C11DB">
      <w:r>
        <w:t xml:space="preserve">Generally </w:t>
      </w:r>
      <w:proofErr w:type="gramStart"/>
      <w:r>
        <w:t>speaking</w:t>
      </w:r>
      <w:proofErr w:type="gramEnd"/>
      <w:r>
        <w:t xml:space="preserve"> it is unlawful to drive a motor vehicle along a footpath, bridleway or restricted byway unless either private vehicular rights </w:t>
      </w:r>
      <w:proofErr w:type="gramStart"/>
      <w:r>
        <w:t>exist</w:t>
      </w:r>
      <w:proofErr w:type="gramEnd"/>
      <w:r>
        <w:t xml:space="preserve"> or the highway authority has given consent or granted a licence.</w:t>
      </w:r>
    </w:p>
    <w:p w14:paraId="0C7C26B4" w14:textId="77777777" w:rsidR="008C11DB" w:rsidRDefault="008C11DB" w:rsidP="008C11DB"/>
    <w:p w14:paraId="4D3DBF07" w14:textId="11E58A9B" w:rsidR="008C11DB" w:rsidRDefault="008C11DB" w:rsidP="008C11DB">
      <w:r>
        <w:t>Section 33 of the Road Traffic Act 1988 enables the authority to give consent for motor vehicle trials (not a race or trial of speed) to take place that affect public rights of way.</w:t>
      </w:r>
    </w:p>
    <w:p w14:paraId="2E030D2A" w14:textId="77777777" w:rsidR="008C11DB" w:rsidRDefault="008C11DB" w:rsidP="008C11DB"/>
    <w:p w14:paraId="54D64051" w14:textId="461CC838" w:rsidR="008C11DB" w:rsidRDefault="008C11DB" w:rsidP="008C11DB">
      <w:pPr>
        <w:rPr>
          <w:color w:val="000000"/>
        </w:rPr>
      </w:pPr>
      <w:r w:rsidRPr="00C839FB">
        <w:rPr>
          <w:color w:val="000000"/>
        </w:rPr>
        <w:t xml:space="preserve">The section provides that a person </w:t>
      </w:r>
      <w:r w:rsidRPr="00C839FB">
        <w:rPr>
          <w:b/>
          <w:color w:val="000000"/>
        </w:rPr>
        <w:t>must not</w:t>
      </w:r>
      <w:r w:rsidRPr="00C839FB">
        <w:rPr>
          <w:color w:val="000000"/>
        </w:rPr>
        <w:t xml:space="preserve"> promote or take part in a trial of any description between motor vehicles on a footpath</w:t>
      </w:r>
      <w:r w:rsidRPr="00C839FB">
        <w:rPr>
          <w:rStyle w:val="Emphasis"/>
          <w:color w:val="000000"/>
        </w:rPr>
        <w:t xml:space="preserve"> </w:t>
      </w:r>
      <w:r w:rsidRPr="00C839FB">
        <w:rPr>
          <w:rStyle w:val="Emphasis"/>
          <w:i w:val="0"/>
          <w:color w:val="000000"/>
        </w:rPr>
        <w:t>or</w:t>
      </w:r>
      <w:r w:rsidRPr="00C839FB">
        <w:rPr>
          <w:rStyle w:val="Emphasis"/>
          <w:color w:val="000000"/>
        </w:rPr>
        <w:t xml:space="preserve"> </w:t>
      </w:r>
      <w:r w:rsidRPr="00C839FB">
        <w:rPr>
          <w:rStyle w:val="Emphasis"/>
          <w:i w:val="0"/>
          <w:color w:val="000000"/>
        </w:rPr>
        <w:t>bridleway</w:t>
      </w:r>
      <w:r w:rsidRPr="00C839FB">
        <w:rPr>
          <w:i/>
          <w:color w:val="000000"/>
        </w:rPr>
        <w:t xml:space="preserve"> </w:t>
      </w:r>
      <w:r w:rsidRPr="00C839FB">
        <w:rPr>
          <w:color w:val="000000"/>
        </w:rPr>
        <w:t>or restricted byway unless the holding of the trial has been authorised under section 33 by the local authority.</w:t>
      </w:r>
    </w:p>
    <w:p w14:paraId="5939DC84" w14:textId="77777777" w:rsidR="008C11DB" w:rsidRPr="00C839FB" w:rsidRDefault="008C11DB" w:rsidP="008C11DB"/>
    <w:p w14:paraId="3A6E35EC" w14:textId="1BCD9B6E" w:rsidR="008C11DB" w:rsidRDefault="008C11DB" w:rsidP="008C11DB">
      <w:r>
        <w:t xml:space="preserve">Furthermore, it is an offence to drive a mechanically propelled vehicle on a road or public place without due care and attention. </w:t>
      </w:r>
    </w:p>
    <w:p w14:paraId="39D09EE2" w14:textId="77777777" w:rsidR="008C11DB" w:rsidRDefault="008C11DB" w:rsidP="008C11DB"/>
    <w:p w14:paraId="3117780D" w14:textId="136C085D" w:rsidR="008C11DB" w:rsidRDefault="008C11DB" w:rsidP="008C11DB">
      <w:r>
        <w:t>If objections are raised by local users, parish council’s or affected parties we expect the applicant to enter into dialogue with the event organisers to establish ways of alleviating their concerns.</w:t>
      </w:r>
    </w:p>
    <w:p w14:paraId="32899D78" w14:textId="77777777" w:rsidR="008C11DB" w:rsidRDefault="008C11DB" w:rsidP="008C11DB"/>
    <w:p w14:paraId="6C6551FA" w14:textId="77777777" w:rsidR="008C11DB" w:rsidRDefault="008C11DB" w:rsidP="008C11DB">
      <w:r>
        <w:t>Staffordshire County Council will only consent to those applications which satisfy a number of conditions which are outlined below. Please provide the following information:</w:t>
      </w:r>
    </w:p>
    <w:p w14:paraId="0606DA10" w14:textId="77777777" w:rsidR="008C11DB" w:rsidRDefault="008C11DB" w:rsidP="008C11DB"/>
    <w:p w14:paraId="4FE83D33" w14:textId="77777777" w:rsidR="008C11DB" w:rsidRDefault="008C11DB" w:rsidP="008C11DB"/>
    <w:p w14:paraId="1B80BFDF" w14:textId="77777777" w:rsidR="008C11DB" w:rsidRDefault="008C11DB" w:rsidP="008C11DB"/>
    <w:p w14:paraId="354D8888" w14:textId="77777777" w:rsidR="008C11DB" w:rsidRDefault="008C11DB" w:rsidP="008C11DB"/>
    <w:p w14:paraId="7A7B9DEC" w14:textId="77777777" w:rsidR="008C11DB" w:rsidRDefault="008C11DB" w:rsidP="008C11DB"/>
    <w:p w14:paraId="736662BD" w14:textId="77777777" w:rsidR="008C11DB" w:rsidRDefault="008C11DB" w:rsidP="008C11DB"/>
    <w:p w14:paraId="39E6DE2D" w14:textId="77777777" w:rsidR="008C11DB" w:rsidRDefault="008C11DB" w:rsidP="008C11DB"/>
    <w:p w14:paraId="68E64561" w14:textId="77777777" w:rsidR="008C11DB" w:rsidRDefault="008C11DB" w:rsidP="008C11DB">
      <w:pPr>
        <w:jc w:val="center"/>
        <w:rPr>
          <w:u w:val="single"/>
        </w:rPr>
      </w:pPr>
    </w:p>
    <w:p w14:paraId="65007CB1" w14:textId="77777777" w:rsidR="008C11DB" w:rsidRDefault="008C11DB" w:rsidP="008C11DB">
      <w:pPr>
        <w:jc w:val="center"/>
        <w:rPr>
          <w:u w:val="single"/>
        </w:rPr>
      </w:pPr>
    </w:p>
    <w:p w14:paraId="5EBC8610" w14:textId="77777777" w:rsidR="008C11DB" w:rsidRDefault="008C11DB" w:rsidP="008C11DB">
      <w:pPr>
        <w:jc w:val="center"/>
        <w:rPr>
          <w:u w:val="single"/>
        </w:rPr>
      </w:pPr>
    </w:p>
    <w:p w14:paraId="7276DEE8" w14:textId="77777777" w:rsidR="008C11DB" w:rsidRDefault="008C11DB" w:rsidP="008C11DB">
      <w:pPr>
        <w:jc w:val="center"/>
        <w:rPr>
          <w:u w:val="single"/>
        </w:rPr>
      </w:pPr>
    </w:p>
    <w:p w14:paraId="56336423" w14:textId="77777777" w:rsidR="008C11DB" w:rsidRDefault="008C11DB" w:rsidP="008C11DB">
      <w:pPr>
        <w:jc w:val="center"/>
        <w:rPr>
          <w:u w:val="single"/>
        </w:rPr>
      </w:pPr>
    </w:p>
    <w:p w14:paraId="5D2FE136" w14:textId="77777777" w:rsidR="008C11DB" w:rsidRDefault="008C11DB" w:rsidP="008C11DB">
      <w:pPr>
        <w:jc w:val="center"/>
        <w:rPr>
          <w:u w:val="single"/>
        </w:rPr>
      </w:pPr>
    </w:p>
    <w:p w14:paraId="7225D9CD" w14:textId="77777777" w:rsidR="008C11DB" w:rsidRDefault="008C11DB" w:rsidP="008C11DB">
      <w:pPr>
        <w:jc w:val="center"/>
        <w:rPr>
          <w:u w:val="single"/>
        </w:rPr>
      </w:pPr>
    </w:p>
    <w:p w14:paraId="6BD83F1D" w14:textId="77777777" w:rsidR="008C11DB" w:rsidRDefault="008C11DB" w:rsidP="008C11DB">
      <w:pPr>
        <w:jc w:val="center"/>
        <w:rPr>
          <w:u w:val="single"/>
        </w:rPr>
      </w:pPr>
    </w:p>
    <w:p w14:paraId="52BC6E11" w14:textId="77777777" w:rsidR="008C11DB" w:rsidRDefault="008C11DB" w:rsidP="008C11DB">
      <w:pPr>
        <w:jc w:val="center"/>
        <w:rPr>
          <w:u w:val="single"/>
        </w:rPr>
      </w:pPr>
    </w:p>
    <w:p w14:paraId="01700602" w14:textId="7B8EE629" w:rsidR="008C11DB" w:rsidRDefault="00731981" w:rsidP="008C11DB">
      <w:pPr>
        <w:jc w:val="center"/>
        <w:rPr>
          <w:u w:val="single"/>
        </w:rPr>
      </w:pPr>
      <w:r>
        <w:rPr>
          <w:u w:val="single"/>
        </w:rPr>
        <w:lastRenderedPageBreak/>
        <w:t xml:space="preserve">Section 33 </w:t>
      </w:r>
      <w:r w:rsidR="008C11DB" w:rsidRPr="007A476A">
        <w:rPr>
          <w:u w:val="single"/>
        </w:rPr>
        <w:t>Application</w:t>
      </w:r>
    </w:p>
    <w:p w14:paraId="3420B8F1" w14:textId="77777777" w:rsidR="00731981" w:rsidRPr="007A476A" w:rsidRDefault="00731981" w:rsidP="008C11DB">
      <w:pPr>
        <w:jc w:val="center"/>
        <w:rPr>
          <w:u w:val="single"/>
        </w:rPr>
      </w:pPr>
    </w:p>
    <w:p w14:paraId="41A3274F" w14:textId="4E1C2D91" w:rsidR="008C11DB" w:rsidRDefault="008C11DB" w:rsidP="008C11DB">
      <w:r>
        <w:t xml:space="preserve">Name of club organising the </w:t>
      </w:r>
      <w:proofErr w:type="gramStart"/>
      <w:r>
        <w:t>event:…</w:t>
      </w:r>
      <w:proofErr w:type="gramEnd"/>
      <w:r>
        <w:t>………………………………………………………</w:t>
      </w:r>
    </w:p>
    <w:p w14:paraId="54896ECD" w14:textId="77777777" w:rsidR="008C11DB" w:rsidRDefault="008C11DB" w:rsidP="008C11DB"/>
    <w:p w14:paraId="2B27DE77" w14:textId="0A744CD4" w:rsidR="008C11DB" w:rsidRDefault="008C11DB" w:rsidP="008C11DB">
      <w:r>
        <w:t xml:space="preserve">Date of the </w:t>
      </w:r>
      <w:proofErr w:type="gramStart"/>
      <w:r>
        <w:t>event:…</w:t>
      </w:r>
      <w:proofErr w:type="gramEnd"/>
      <w:r>
        <w:t>……………………………………………………………………………….</w:t>
      </w:r>
    </w:p>
    <w:p w14:paraId="5854A6A4" w14:textId="77777777" w:rsidR="008C11DB" w:rsidRDefault="008C11DB" w:rsidP="008C11DB"/>
    <w:p w14:paraId="338E353A" w14:textId="3A0FDC39" w:rsidR="008C11DB" w:rsidRDefault="008C11DB" w:rsidP="008C11DB">
      <w:r>
        <w:t xml:space="preserve">Name (and scope) of </w:t>
      </w:r>
      <w:proofErr w:type="gramStart"/>
      <w:r>
        <w:t>event:…</w:t>
      </w:r>
      <w:proofErr w:type="gramEnd"/>
      <w:r>
        <w:t>………………………………………………………………………………</w:t>
      </w:r>
    </w:p>
    <w:p w14:paraId="0D804DA1" w14:textId="77777777" w:rsidR="008C11DB" w:rsidRDefault="008C11DB" w:rsidP="008C11DB"/>
    <w:p w14:paraId="719CBC2C" w14:textId="0E2EC194" w:rsidR="008C11DB" w:rsidRDefault="008C11DB" w:rsidP="008C11DB">
      <w:r>
        <w:t xml:space="preserve">Name of </w:t>
      </w:r>
      <w:proofErr w:type="gramStart"/>
      <w:r>
        <w:t>applicant:…</w:t>
      </w:r>
      <w:proofErr w:type="gramEnd"/>
      <w:r>
        <w:t>…………………………………………………………………………</w:t>
      </w:r>
    </w:p>
    <w:p w14:paraId="32C50510" w14:textId="77777777" w:rsidR="008C11DB" w:rsidRDefault="008C11DB" w:rsidP="008C11DB"/>
    <w:p w14:paraId="24EBD67A" w14:textId="77777777" w:rsidR="008C11DB" w:rsidRDefault="008C11DB" w:rsidP="008C11DB">
      <w:proofErr w:type="gramStart"/>
      <w:r>
        <w:t>Address:…</w:t>
      </w:r>
      <w:proofErr w:type="gramEnd"/>
      <w:r>
        <w:t>…………………………………………………………………………………</w:t>
      </w:r>
      <w:proofErr w:type="gramStart"/>
      <w:r>
        <w:t>…..</w:t>
      </w:r>
      <w:proofErr w:type="gramEnd"/>
    </w:p>
    <w:p w14:paraId="068FCEC8" w14:textId="2AB42115" w:rsidR="008C11DB" w:rsidRDefault="008C11DB" w:rsidP="008C11DB">
      <w:r>
        <w:t>…………………………………………………………………………………………</w:t>
      </w:r>
    </w:p>
    <w:p w14:paraId="55FC7492" w14:textId="77777777" w:rsidR="008C11DB" w:rsidRDefault="008C11DB" w:rsidP="008C11DB">
      <w:r>
        <w:t>Telephone:   Day……………………………</w:t>
      </w:r>
      <w:proofErr w:type="gramStart"/>
      <w:r>
        <w:t>….Evening</w:t>
      </w:r>
      <w:proofErr w:type="gramEnd"/>
      <w:r>
        <w:t>……………………………………</w:t>
      </w:r>
    </w:p>
    <w:p w14:paraId="5110DB6E" w14:textId="77777777" w:rsidR="008C11DB" w:rsidRDefault="008C11DB" w:rsidP="008C11DB">
      <w:r>
        <w:t>Email……………………………………………………………………………………………</w:t>
      </w:r>
    </w:p>
    <w:p w14:paraId="0EBEF55D" w14:textId="6E91276F" w:rsidR="008C11DB" w:rsidRDefault="008C11DB" w:rsidP="008C11DB">
      <w:r>
        <w:t>Fax……………………………………………………………………………………</w:t>
      </w:r>
    </w:p>
    <w:p w14:paraId="51A2B420" w14:textId="77777777" w:rsidR="008C11DB" w:rsidRDefault="008C11DB" w:rsidP="008C11DB"/>
    <w:p w14:paraId="4ED7A190" w14:textId="69E5118E" w:rsidR="008C11DB" w:rsidRDefault="008C11DB" w:rsidP="008C11DB">
      <w:r>
        <w:t>Insurance Details…………………………………………………………………………</w:t>
      </w:r>
      <w:proofErr w:type="gramStart"/>
      <w:r>
        <w:t>…..</w:t>
      </w:r>
      <w:proofErr w:type="gramEnd"/>
    </w:p>
    <w:p w14:paraId="13DF5DF0" w14:textId="77777777" w:rsidR="008C11DB" w:rsidRDefault="008C11DB" w:rsidP="008C11DB"/>
    <w:p w14:paraId="195AC5B4" w14:textId="77777777" w:rsidR="008C11DB" w:rsidRDefault="008C11DB" w:rsidP="008C11DB">
      <w:r>
        <w:t>Affected Path Details (Parish and Path</w:t>
      </w:r>
    </w:p>
    <w:p w14:paraId="415DF4AB" w14:textId="1C5238D3" w:rsidR="008C11DB" w:rsidRDefault="008C11DB" w:rsidP="008C11DB">
      <w:proofErr w:type="gramStart"/>
      <w:r>
        <w:t>Numbers)…</w:t>
      </w:r>
      <w:proofErr w:type="gramEnd"/>
      <w:r>
        <w:t>……………………………………………………………………………….......</w:t>
      </w:r>
    </w:p>
    <w:p w14:paraId="4C80186A" w14:textId="4A5F5611" w:rsidR="008C11DB" w:rsidRDefault="008C11DB" w:rsidP="008C11DB">
      <w:r>
        <w:t>Maximum numbers of vehicles taking part…………………………………………………</w:t>
      </w:r>
    </w:p>
    <w:p w14:paraId="4675B58C" w14:textId="77777777" w:rsidR="008C11DB" w:rsidRDefault="008C11DB" w:rsidP="008C11DB"/>
    <w:p w14:paraId="6935819B" w14:textId="77777777" w:rsidR="008C11DB" w:rsidRPr="00C839FB" w:rsidRDefault="008C11DB" w:rsidP="008C11DB">
      <w:pPr>
        <w:tabs>
          <w:tab w:val="left" w:pos="142"/>
        </w:tabs>
        <w:outlineLvl w:val="0"/>
      </w:pPr>
      <w:r w:rsidRPr="00C839FB">
        <w:t>Type of vehicles………………………………………………………………………………</w:t>
      </w:r>
    </w:p>
    <w:p w14:paraId="5C0E61E2" w14:textId="77777777" w:rsidR="008C11DB" w:rsidRDefault="008C11DB" w:rsidP="008C11DB">
      <w:pPr>
        <w:tabs>
          <w:tab w:val="left" w:pos="142"/>
        </w:tabs>
        <w:outlineLvl w:val="0"/>
        <w:rPr>
          <w:u w:val="single"/>
        </w:rPr>
      </w:pPr>
    </w:p>
    <w:p w14:paraId="44BA151D" w14:textId="7486378F" w:rsidR="008C11DB" w:rsidRDefault="008C11DB" w:rsidP="008C11DB">
      <w:pPr>
        <w:tabs>
          <w:tab w:val="left" w:pos="142"/>
        </w:tabs>
        <w:outlineLvl w:val="0"/>
      </w:pPr>
      <w:r w:rsidRPr="007A476A">
        <w:rPr>
          <w:u w:val="single"/>
        </w:rPr>
        <w:t xml:space="preserve">Also to be submitted with this </w:t>
      </w:r>
      <w:proofErr w:type="gramStart"/>
      <w:r w:rsidRPr="007A476A">
        <w:rPr>
          <w:u w:val="single"/>
        </w:rPr>
        <w:t>application</w:t>
      </w:r>
      <w:r>
        <w:t>;-</w:t>
      </w:r>
      <w:proofErr w:type="gramEnd"/>
    </w:p>
    <w:p w14:paraId="679FB240" w14:textId="77777777" w:rsidR="008C11DB" w:rsidRPr="00C839FB" w:rsidRDefault="008C11DB" w:rsidP="008C11DB">
      <w:pPr>
        <w:tabs>
          <w:tab w:val="left" w:pos="142"/>
        </w:tabs>
        <w:outlineLvl w:val="0"/>
        <w:rPr>
          <w:u w:val="single"/>
        </w:rPr>
      </w:pPr>
    </w:p>
    <w:p w14:paraId="31C8D267" w14:textId="77777777" w:rsidR="008C11DB" w:rsidRDefault="008C11DB" w:rsidP="008C11DB">
      <w:pPr>
        <w:numPr>
          <w:ilvl w:val="0"/>
          <w:numId w:val="2"/>
        </w:numPr>
        <w:spacing w:after="200" w:line="276" w:lineRule="auto"/>
      </w:pPr>
      <w:r>
        <w:t>A map of the route to be used – with affected footpaths/bridleways/restricted byways clearly marked along the entire length of proposed route.</w:t>
      </w:r>
    </w:p>
    <w:p w14:paraId="003C7D3B" w14:textId="77777777" w:rsidR="008C11DB" w:rsidRPr="00740FCA" w:rsidRDefault="008C11DB" w:rsidP="008C11DB">
      <w:pPr>
        <w:numPr>
          <w:ilvl w:val="0"/>
          <w:numId w:val="2"/>
        </w:numPr>
        <w:spacing w:after="200" w:line="276" w:lineRule="auto"/>
      </w:pPr>
      <w:r w:rsidRPr="00740FCA">
        <w:t>Landowners consent - Forms attached must be completed by the landowner(s) and returned by you to this office.</w:t>
      </w:r>
    </w:p>
    <w:p w14:paraId="2B9D02AC" w14:textId="77777777" w:rsidR="008C11DB" w:rsidRDefault="008C11DB" w:rsidP="008C11DB">
      <w:pPr>
        <w:numPr>
          <w:ilvl w:val="0"/>
          <w:numId w:val="2"/>
        </w:numPr>
        <w:spacing w:after="200" w:line="276" w:lineRule="auto"/>
      </w:pPr>
      <w:r>
        <w:t>If an event crosses a designated Site of Special Scientific Interest additional written consent will be required from Natural England.</w:t>
      </w:r>
    </w:p>
    <w:p w14:paraId="417C49D7" w14:textId="77777777" w:rsidR="008C11DB" w:rsidRDefault="008C11DB" w:rsidP="008C11DB">
      <w:pPr>
        <w:numPr>
          <w:ilvl w:val="0"/>
          <w:numId w:val="2"/>
        </w:numPr>
        <w:spacing w:after="200" w:line="276" w:lineRule="auto"/>
        <w:outlineLvl w:val="0"/>
      </w:pPr>
      <w:r>
        <w:t>Copy of Insurance policy</w:t>
      </w:r>
    </w:p>
    <w:p w14:paraId="58299EA9" w14:textId="77777777" w:rsidR="008C11DB" w:rsidRDefault="008C11DB" w:rsidP="008C11DB">
      <w:pPr>
        <w:numPr>
          <w:ilvl w:val="0"/>
          <w:numId w:val="2"/>
        </w:numPr>
        <w:spacing w:after="200" w:line="276" w:lineRule="auto"/>
      </w:pPr>
      <w:r>
        <w:t>Confirmation that the local Police have been notified</w:t>
      </w:r>
    </w:p>
    <w:p w14:paraId="4FB8A644" w14:textId="77777777" w:rsidR="008C11DB" w:rsidRDefault="008C11DB" w:rsidP="008C11DB">
      <w:pPr>
        <w:numPr>
          <w:ilvl w:val="0"/>
          <w:numId w:val="2"/>
        </w:numPr>
        <w:spacing w:after="200" w:line="276" w:lineRule="auto"/>
      </w:pPr>
      <w:r>
        <w:lastRenderedPageBreak/>
        <w:t>Confirmation that the local Parish/Town Council have been notified</w:t>
      </w:r>
    </w:p>
    <w:p w14:paraId="79CF559E" w14:textId="77777777" w:rsidR="008C11DB" w:rsidRDefault="008C11DB" w:rsidP="008C11DB">
      <w:pPr>
        <w:numPr>
          <w:ilvl w:val="0"/>
          <w:numId w:val="2"/>
        </w:numPr>
        <w:spacing w:after="200" w:line="276" w:lineRule="auto"/>
      </w:pPr>
      <w:r>
        <w:t>Confirmation that Organisers have undertaken a full site Risk Assessment. Details about signage and marshalling points are required</w:t>
      </w:r>
    </w:p>
    <w:p w14:paraId="22148337" w14:textId="77777777" w:rsidR="008C11DB" w:rsidRDefault="008C11DB" w:rsidP="008C11DB">
      <w:pPr>
        <w:numPr>
          <w:ilvl w:val="0"/>
          <w:numId w:val="2"/>
        </w:numPr>
        <w:spacing w:after="200" w:line="276" w:lineRule="auto"/>
      </w:pPr>
      <w:r>
        <w:t>Confirmation that there will be clear access and exit routes for use by emergency services vehicles</w:t>
      </w:r>
    </w:p>
    <w:p w14:paraId="07FA8F5A" w14:textId="77777777" w:rsidR="008C11DB" w:rsidRDefault="008C11DB" w:rsidP="008C11DB">
      <w:pPr>
        <w:numPr>
          <w:ilvl w:val="0"/>
          <w:numId w:val="2"/>
        </w:numPr>
        <w:spacing w:after="200" w:line="276" w:lineRule="auto"/>
      </w:pPr>
      <w:r>
        <w:t>Photographic evidence of the route(s) pre and post event</w:t>
      </w:r>
    </w:p>
    <w:p w14:paraId="325A3647" w14:textId="498BDB2A" w:rsidR="008C11DB" w:rsidRDefault="008C11DB" w:rsidP="008C11DB">
      <w:pPr>
        <w:jc w:val="center"/>
        <w:outlineLvl w:val="0"/>
        <w:rPr>
          <w:u w:val="single"/>
        </w:rPr>
      </w:pPr>
      <w:r w:rsidRPr="007A476A">
        <w:rPr>
          <w:u w:val="single"/>
        </w:rPr>
        <w:t>Notes for Organisers – please read carefully</w:t>
      </w:r>
    </w:p>
    <w:p w14:paraId="1563C46F" w14:textId="77777777" w:rsidR="008C11DB" w:rsidRPr="007A476A" w:rsidRDefault="008C11DB" w:rsidP="008C11DB">
      <w:pPr>
        <w:jc w:val="center"/>
        <w:outlineLvl w:val="0"/>
        <w:rPr>
          <w:u w:val="single"/>
        </w:rPr>
      </w:pPr>
    </w:p>
    <w:p w14:paraId="49E11FAE" w14:textId="75442486" w:rsidR="008C11DB" w:rsidRDefault="008C11DB" w:rsidP="008C11DB">
      <w:r>
        <w:t>Any Trial must be run in accordance with the requirements of the Road Traffic Regulation Act 1988.</w:t>
      </w:r>
    </w:p>
    <w:p w14:paraId="523A0C7C" w14:textId="77777777" w:rsidR="008C11DB" w:rsidRDefault="008C11DB" w:rsidP="008C11DB"/>
    <w:p w14:paraId="5C89208A" w14:textId="17FDC8CA" w:rsidR="008C11DB" w:rsidRDefault="008C11DB" w:rsidP="008C11DB">
      <w:r>
        <w:t>Organisers must repair any damage to the route or infrastructure damaged by the event, within 14 days of the event. The County Council reserves the right to repair any damage to a route which occurs as a consequence of the Trail and recharge the organisers for the cost of the works.</w:t>
      </w:r>
    </w:p>
    <w:p w14:paraId="7E0CBBC1" w14:textId="77777777" w:rsidR="008C11DB" w:rsidRDefault="008C11DB" w:rsidP="008C11DB"/>
    <w:p w14:paraId="41A2126E" w14:textId="77777777" w:rsidR="008C11DB" w:rsidRDefault="008C11DB" w:rsidP="008C11DB">
      <w:pPr>
        <w:outlineLvl w:val="0"/>
        <w:rPr>
          <w:b/>
        </w:rPr>
      </w:pPr>
    </w:p>
    <w:p w14:paraId="6CE1AE4E" w14:textId="77777777" w:rsidR="008C11DB" w:rsidRDefault="008C11DB" w:rsidP="008C11DB">
      <w:pPr>
        <w:outlineLvl w:val="0"/>
        <w:rPr>
          <w:b/>
        </w:rPr>
      </w:pPr>
    </w:p>
    <w:p w14:paraId="099EFC52" w14:textId="77777777" w:rsidR="008C11DB" w:rsidRDefault="008C11DB" w:rsidP="008C11DB">
      <w:pPr>
        <w:outlineLvl w:val="0"/>
        <w:rPr>
          <w:b/>
        </w:rPr>
      </w:pPr>
    </w:p>
    <w:p w14:paraId="1D140ACC" w14:textId="77777777" w:rsidR="008C11DB" w:rsidRDefault="008C11DB" w:rsidP="008C11DB">
      <w:pPr>
        <w:outlineLvl w:val="0"/>
        <w:rPr>
          <w:b/>
        </w:rPr>
      </w:pPr>
    </w:p>
    <w:p w14:paraId="7DA446BC" w14:textId="77777777" w:rsidR="008C11DB" w:rsidRDefault="008C11DB" w:rsidP="008C11DB">
      <w:pPr>
        <w:outlineLvl w:val="0"/>
        <w:rPr>
          <w:b/>
        </w:rPr>
      </w:pPr>
    </w:p>
    <w:p w14:paraId="3F42BB48" w14:textId="77777777" w:rsidR="008C11DB" w:rsidRDefault="008C11DB" w:rsidP="008C11DB">
      <w:pPr>
        <w:outlineLvl w:val="0"/>
        <w:rPr>
          <w:b/>
        </w:rPr>
      </w:pPr>
    </w:p>
    <w:p w14:paraId="6949B3FD" w14:textId="77777777" w:rsidR="008C11DB" w:rsidRDefault="008C11DB" w:rsidP="008C11DB">
      <w:pPr>
        <w:outlineLvl w:val="0"/>
        <w:rPr>
          <w:b/>
        </w:rPr>
      </w:pPr>
    </w:p>
    <w:p w14:paraId="28CA1FD1" w14:textId="77777777" w:rsidR="008C11DB" w:rsidRDefault="008C11DB" w:rsidP="008C11DB">
      <w:pPr>
        <w:outlineLvl w:val="0"/>
        <w:rPr>
          <w:b/>
        </w:rPr>
      </w:pPr>
    </w:p>
    <w:p w14:paraId="678F397F" w14:textId="77777777" w:rsidR="008C11DB" w:rsidRDefault="008C11DB" w:rsidP="008C11DB">
      <w:pPr>
        <w:outlineLvl w:val="0"/>
        <w:rPr>
          <w:b/>
        </w:rPr>
      </w:pPr>
    </w:p>
    <w:p w14:paraId="475C27F9" w14:textId="77777777" w:rsidR="008C11DB" w:rsidRDefault="008C11DB" w:rsidP="008C11DB">
      <w:pPr>
        <w:outlineLvl w:val="0"/>
        <w:rPr>
          <w:b/>
        </w:rPr>
      </w:pPr>
    </w:p>
    <w:p w14:paraId="15A22E15" w14:textId="77777777" w:rsidR="008C11DB" w:rsidRDefault="008C11DB" w:rsidP="008C11DB">
      <w:pPr>
        <w:outlineLvl w:val="0"/>
        <w:rPr>
          <w:b/>
        </w:rPr>
      </w:pPr>
    </w:p>
    <w:p w14:paraId="52EAA0C6" w14:textId="77777777" w:rsidR="008C11DB" w:rsidRDefault="008C11DB" w:rsidP="008C11DB">
      <w:pPr>
        <w:outlineLvl w:val="0"/>
        <w:rPr>
          <w:b/>
        </w:rPr>
      </w:pPr>
    </w:p>
    <w:p w14:paraId="7EB4A593" w14:textId="77777777" w:rsidR="008C11DB" w:rsidRDefault="008C11DB" w:rsidP="008C11DB">
      <w:pPr>
        <w:outlineLvl w:val="0"/>
        <w:rPr>
          <w:b/>
        </w:rPr>
      </w:pPr>
    </w:p>
    <w:p w14:paraId="1FB356DE" w14:textId="77777777" w:rsidR="008C11DB" w:rsidRDefault="008C11DB" w:rsidP="008C11DB">
      <w:pPr>
        <w:outlineLvl w:val="0"/>
        <w:rPr>
          <w:b/>
        </w:rPr>
      </w:pPr>
    </w:p>
    <w:p w14:paraId="431D6D12" w14:textId="77777777" w:rsidR="008C11DB" w:rsidRDefault="008C11DB" w:rsidP="008C11DB">
      <w:pPr>
        <w:outlineLvl w:val="0"/>
        <w:rPr>
          <w:b/>
        </w:rPr>
      </w:pPr>
    </w:p>
    <w:p w14:paraId="7E19C087" w14:textId="77777777" w:rsidR="008C11DB" w:rsidRDefault="008C11DB" w:rsidP="008C11DB">
      <w:pPr>
        <w:outlineLvl w:val="0"/>
        <w:rPr>
          <w:b/>
        </w:rPr>
      </w:pPr>
    </w:p>
    <w:p w14:paraId="2736506A" w14:textId="77777777" w:rsidR="008C11DB" w:rsidRDefault="008C11DB" w:rsidP="008C11DB">
      <w:pPr>
        <w:outlineLvl w:val="0"/>
        <w:rPr>
          <w:b/>
        </w:rPr>
      </w:pPr>
    </w:p>
    <w:p w14:paraId="49A33576" w14:textId="77777777" w:rsidR="008C11DB" w:rsidRDefault="008C11DB" w:rsidP="008C11DB">
      <w:pPr>
        <w:outlineLvl w:val="0"/>
        <w:rPr>
          <w:b/>
        </w:rPr>
      </w:pPr>
    </w:p>
    <w:p w14:paraId="5A8675F7" w14:textId="77777777" w:rsidR="008C11DB" w:rsidRDefault="008C11DB" w:rsidP="008C11DB">
      <w:pPr>
        <w:outlineLvl w:val="0"/>
        <w:rPr>
          <w:b/>
        </w:rPr>
      </w:pPr>
    </w:p>
    <w:p w14:paraId="06263709" w14:textId="77777777" w:rsidR="008C11DB" w:rsidRDefault="008C11DB" w:rsidP="008C11DB">
      <w:pPr>
        <w:outlineLvl w:val="0"/>
        <w:rPr>
          <w:b/>
        </w:rPr>
      </w:pPr>
    </w:p>
    <w:p w14:paraId="165216F6" w14:textId="77777777" w:rsidR="008C11DB" w:rsidRDefault="008C11DB" w:rsidP="008C11DB">
      <w:pPr>
        <w:outlineLvl w:val="0"/>
        <w:rPr>
          <w:b/>
        </w:rPr>
      </w:pPr>
    </w:p>
    <w:p w14:paraId="64288728" w14:textId="77777777" w:rsidR="008C11DB" w:rsidRDefault="008C11DB" w:rsidP="008C11DB">
      <w:pPr>
        <w:outlineLvl w:val="0"/>
        <w:rPr>
          <w:b/>
        </w:rPr>
      </w:pPr>
    </w:p>
    <w:p w14:paraId="085204BA" w14:textId="77777777" w:rsidR="008C11DB" w:rsidRDefault="008C11DB" w:rsidP="008C11DB">
      <w:pPr>
        <w:outlineLvl w:val="0"/>
        <w:rPr>
          <w:b/>
        </w:rPr>
      </w:pPr>
    </w:p>
    <w:p w14:paraId="101C9E59" w14:textId="77777777" w:rsidR="008C11DB" w:rsidRDefault="008C11DB" w:rsidP="008C11DB">
      <w:pPr>
        <w:outlineLvl w:val="0"/>
        <w:rPr>
          <w:b/>
        </w:rPr>
      </w:pPr>
    </w:p>
    <w:p w14:paraId="79D5ECB7" w14:textId="77777777" w:rsidR="008C11DB" w:rsidRDefault="008C11DB" w:rsidP="008C11DB">
      <w:pPr>
        <w:outlineLvl w:val="0"/>
        <w:rPr>
          <w:b/>
        </w:rPr>
      </w:pPr>
    </w:p>
    <w:p w14:paraId="21563E42" w14:textId="77777777" w:rsidR="008C11DB" w:rsidRDefault="008C11DB" w:rsidP="008C11DB">
      <w:pPr>
        <w:outlineLvl w:val="0"/>
        <w:rPr>
          <w:b/>
        </w:rPr>
      </w:pPr>
    </w:p>
    <w:p w14:paraId="6C052597" w14:textId="77777777" w:rsidR="008C11DB" w:rsidRDefault="008C11DB" w:rsidP="008C11DB">
      <w:pPr>
        <w:outlineLvl w:val="0"/>
        <w:rPr>
          <w:b/>
        </w:rPr>
      </w:pPr>
    </w:p>
    <w:p w14:paraId="73313572" w14:textId="77777777" w:rsidR="008C11DB" w:rsidRDefault="008C11DB" w:rsidP="008C11DB">
      <w:pPr>
        <w:outlineLvl w:val="0"/>
        <w:rPr>
          <w:b/>
        </w:rPr>
      </w:pPr>
    </w:p>
    <w:p w14:paraId="39B50299" w14:textId="77777777" w:rsidR="008C11DB" w:rsidRDefault="008C11DB" w:rsidP="008C11DB">
      <w:pPr>
        <w:outlineLvl w:val="0"/>
        <w:rPr>
          <w:b/>
        </w:rPr>
      </w:pPr>
    </w:p>
    <w:p w14:paraId="32C6A5DE" w14:textId="77777777" w:rsidR="008C11DB" w:rsidRDefault="008C11DB" w:rsidP="008C11DB">
      <w:pPr>
        <w:outlineLvl w:val="0"/>
        <w:rPr>
          <w:b/>
        </w:rPr>
      </w:pPr>
    </w:p>
    <w:p w14:paraId="13B22F2B" w14:textId="70316A44" w:rsidR="008C11DB" w:rsidRDefault="008C11DB" w:rsidP="008C11DB">
      <w:pPr>
        <w:outlineLvl w:val="0"/>
        <w:rPr>
          <w:b/>
        </w:rPr>
      </w:pPr>
      <w:r w:rsidRPr="007A476A">
        <w:rPr>
          <w:b/>
        </w:rPr>
        <w:lastRenderedPageBreak/>
        <w:t>INDEMNITY</w:t>
      </w:r>
    </w:p>
    <w:p w14:paraId="00B095AC" w14:textId="77777777" w:rsidR="008C11DB" w:rsidRPr="007A476A" w:rsidRDefault="008C11DB" w:rsidP="008C11DB">
      <w:pPr>
        <w:outlineLvl w:val="0"/>
        <w:rPr>
          <w:b/>
        </w:rPr>
      </w:pPr>
    </w:p>
    <w:p w14:paraId="35C840B7" w14:textId="116A944B" w:rsidR="008C11DB" w:rsidRDefault="008C11DB" w:rsidP="008C11DB">
      <w:r>
        <w:t>The applicant agrees to indemnify the County Council from and against all actions, losses, claims, costs, demands, proceedings and any other legal liability which may be brought or made against the County Council either at common law or otherwise by reason of any accident or injury to any person (including any fatal injury) or damage to or loss of property, howsoever caused, arising out of or in any way attributable to the event.</w:t>
      </w:r>
    </w:p>
    <w:p w14:paraId="40C7CC8D" w14:textId="77777777" w:rsidR="008C11DB" w:rsidRDefault="008C11DB" w:rsidP="008C11DB"/>
    <w:p w14:paraId="5E6779E1" w14:textId="4BFF1141" w:rsidR="008C11DB" w:rsidRDefault="008C11DB" w:rsidP="008C11DB">
      <w:r>
        <w:t>The applicant will maintain a valid and current policy of insurance in the sum of not less than five million pounds (£5,000,000) in respect of any third party or public liability arising on or in connection with the event and will produce to the County Council on demand a current certificate in respect of such insurance prior to the holding of the event.</w:t>
      </w:r>
    </w:p>
    <w:p w14:paraId="1345CC79" w14:textId="77777777" w:rsidR="008C11DB" w:rsidRDefault="008C11DB" w:rsidP="008C11DB"/>
    <w:p w14:paraId="5E05F638" w14:textId="1911314C" w:rsidR="008C11DB" w:rsidRDefault="008C11DB" w:rsidP="008C11DB">
      <w:r>
        <w:t>The applicant further confirms that the conditions as detailed on this Form will be undertaken and the instructions of the County Councils Rights of Way Officer and any other authorised officer followed:</w:t>
      </w:r>
    </w:p>
    <w:p w14:paraId="5DA75919" w14:textId="77777777" w:rsidR="008C11DB" w:rsidRDefault="008C11DB" w:rsidP="008C11DB">
      <w:pPr>
        <w:outlineLvl w:val="0"/>
      </w:pPr>
    </w:p>
    <w:p w14:paraId="62D2E90D" w14:textId="77777777" w:rsidR="008C11DB" w:rsidRDefault="008C11DB" w:rsidP="008C11DB">
      <w:pPr>
        <w:outlineLvl w:val="0"/>
      </w:pPr>
    </w:p>
    <w:p w14:paraId="49709011" w14:textId="77777777" w:rsidR="008C11DB" w:rsidRDefault="008C11DB" w:rsidP="008C11DB">
      <w:pPr>
        <w:outlineLvl w:val="0"/>
      </w:pPr>
    </w:p>
    <w:p w14:paraId="6C638A28" w14:textId="77777777" w:rsidR="008C11DB" w:rsidRDefault="008C11DB" w:rsidP="008C11DB">
      <w:pPr>
        <w:outlineLvl w:val="0"/>
      </w:pPr>
    </w:p>
    <w:p w14:paraId="793CE98A" w14:textId="5526D9BB" w:rsidR="008C11DB" w:rsidRDefault="008C11DB" w:rsidP="008C11DB">
      <w:pPr>
        <w:outlineLvl w:val="0"/>
      </w:pPr>
      <w:r>
        <w:t>Applicants Signature………………………………</w:t>
      </w:r>
      <w:proofErr w:type="gramStart"/>
      <w:r>
        <w:t>….Date:…</w:t>
      </w:r>
      <w:proofErr w:type="gramEnd"/>
      <w:r>
        <w:t>………………</w:t>
      </w:r>
    </w:p>
    <w:p w14:paraId="4E7BCF26" w14:textId="7EC6B413" w:rsidR="008C11DB" w:rsidRDefault="008C11DB" w:rsidP="008C11DB">
      <w:pPr>
        <w:outlineLvl w:val="0"/>
      </w:pPr>
    </w:p>
    <w:p w14:paraId="7E1A2143" w14:textId="77777777" w:rsidR="008C11DB" w:rsidRDefault="008C11DB" w:rsidP="008C11DB">
      <w:pPr>
        <w:ind w:left="720" w:hanging="720"/>
        <w:jc w:val="both"/>
        <w:rPr>
          <w:b/>
        </w:rPr>
      </w:pPr>
      <w:r>
        <w:rPr>
          <w:b/>
        </w:rPr>
        <w:t>Please send completed application form to:</w:t>
      </w:r>
    </w:p>
    <w:p w14:paraId="4B7B1627" w14:textId="77777777" w:rsidR="008C11DB" w:rsidRDefault="008C11DB" w:rsidP="008C11DB">
      <w:pPr>
        <w:ind w:left="720" w:hanging="720"/>
        <w:jc w:val="both"/>
        <w:rPr>
          <w:b/>
        </w:rPr>
      </w:pPr>
    </w:p>
    <w:p w14:paraId="4C0DB819" w14:textId="77777777" w:rsidR="008C11DB" w:rsidRDefault="008C11DB" w:rsidP="008C11DB">
      <w:pPr>
        <w:ind w:left="720" w:hanging="720"/>
        <w:jc w:val="both"/>
        <w:rPr>
          <w:b/>
        </w:rPr>
      </w:pPr>
      <w:r>
        <w:rPr>
          <w:b/>
        </w:rPr>
        <w:tab/>
      </w:r>
      <w:r>
        <w:rPr>
          <w:b/>
        </w:rPr>
        <w:tab/>
        <w:t>Rights of Way</w:t>
      </w:r>
    </w:p>
    <w:p w14:paraId="455C806E" w14:textId="77777777" w:rsidR="008C11DB" w:rsidRDefault="008C11DB" w:rsidP="008C11DB">
      <w:pPr>
        <w:ind w:left="720" w:firstLine="720"/>
        <w:jc w:val="both"/>
      </w:pPr>
      <w:r>
        <w:t>Staffordshire County Council</w:t>
      </w:r>
    </w:p>
    <w:p w14:paraId="08B7E4A4" w14:textId="77777777" w:rsidR="008C11DB" w:rsidRDefault="008C11DB" w:rsidP="008C11DB">
      <w:pPr>
        <w:ind w:left="720" w:firstLine="720"/>
        <w:jc w:val="both"/>
        <w:rPr>
          <w:bCs/>
        </w:rPr>
      </w:pPr>
      <w:r>
        <w:rPr>
          <w:bCs/>
        </w:rPr>
        <w:t xml:space="preserve">2 Staffordshire Place, </w:t>
      </w:r>
    </w:p>
    <w:p w14:paraId="11CB118B" w14:textId="77777777" w:rsidR="008C11DB" w:rsidRDefault="008C11DB" w:rsidP="008C11DB">
      <w:pPr>
        <w:ind w:left="720" w:firstLine="720"/>
        <w:jc w:val="both"/>
        <w:rPr>
          <w:bCs/>
        </w:rPr>
      </w:pPr>
      <w:r>
        <w:rPr>
          <w:bCs/>
        </w:rPr>
        <w:t xml:space="preserve">Tipping Street, </w:t>
      </w:r>
    </w:p>
    <w:p w14:paraId="366CAA2F" w14:textId="77777777" w:rsidR="008C11DB" w:rsidRDefault="008C11DB" w:rsidP="008C11DB">
      <w:pPr>
        <w:ind w:left="720" w:firstLine="720"/>
        <w:jc w:val="both"/>
        <w:rPr>
          <w:bCs/>
        </w:rPr>
      </w:pPr>
      <w:r>
        <w:rPr>
          <w:bCs/>
        </w:rPr>
        <w:t>Stafford.</w:t>
      </w:r>
    </w:p>
    <w:p w14:paraId="01C998C2" w14:textId="77777777" w:rsidR="008C11DB" w:rsidRDefault="008C11DB" w:rsidP="008C11DB">
      <w:pPr>
        <w:ind w:left="720" w:firstLine="720"/>
        <w:jc w:val="both"/>
        <w:rPr>
          <w:bCs/>
        </w:rPr>
      </w:pPr>
      <w:r>
        <w:rPr>
          <w:bCs/>
        </w:rPr>
        <w:t>ST16 2DH</w:t>
      </w:r>
    </w:p>
    <w:p w14:paraId="2DF5E920" w14:textId="77777777" w:rsidR="008C11DB" w:rsidRDefault="008C11DB" w:rsidP="008C11DB">
      <w:pPr>
        <w:ind w:left="720" w:firstLine="720"/>
        <w:jc w:val="both"/>
        <w:rPr>
          <w:bCs/>
        </w:rPr>
      </w:pPr>
    </w:p>
    <w:p w14:paraId="4DFD2F44" w14:textId="77777777" w:rsidR="008C11DB" w:rsidRDefault="008C11DB" w:rsidP="008C11DB">
      <w:pPr>
        <w:ind w:left="720" w:firstLine="720"/>
        <w:jc w:val="both"/>
        <w:rPr>
          <w:bCs/>
        </w:rPr>
      </w:pPr>
      <w:r>
        <w:rPr>
          <w:bCs/>
        </w:rPr>
        <w:t xml:space="preserve">Email: </w:t>
      </w:r>
      <w:hyperlink r:id="rId7" w:history="1">
        <w:r w:rsidRPr="00523745">
          <w:rPr>
            <w:rStyle w:val="Hyperlink"/>
            <w:bCs/>
          </w:rPr>
          <w:t>rightsofway@staffordshire.gov.uk</w:t>
        </w:r>
      </w:hyperlink>
    </w:p>
    <w:p w14:paraId="27F743DA" w14:textId="77777777" w:rsidR="008C11DB" w:rsidRDefault="008C11DB" w:rsidP="008C11DB">
      <w:pPr>
        <w:outlineLvl w:val="0"/>
      </w:pPr>
    </w:p>
    <w:p w14:paraId="30D84E64" w14:textId="77777777" w:rsidR="008C11DB" w:rsidRDefault="008C11DB" w:rsidP="008C11DB"/>
    <w:p w14:paraId="226E1C62" w14:textId="77777777" w:rsidR="008C11DB" w:rsidRDefault="008C11DB" w:rsidP="007F499D">
      <w:pPr>
        <w:ind w:left="720" w:hanging="720"/>
        <w:jc w:val="both"/>
      </w:pPr>
    </w:p>
    <w:p w14:paraId="33CFBCF1" w14:textId="77777777" w:rsidR="007F499D" w:rsidRDefault="007F499D" w:rsidP="007F499D">
      <w:pPr>
        <w:jc w:val="both"/>
        <w:rPr>
          <w:b/>
        </w:rPr>
      </w:pPr>
    </w:p>
    <w:p w14:paraId="43902B43" w14:textId="77777777" w:rsidR="007F499D" w:rsidRDefault="007F499D" w:rsidP="007F499D">
      <w:pPr>
        <w:jc w:val="both"/>
        <w:rPr>
          <w:b/>
        </w:rPr>
      </w:pPr>
    </w:p>
    <w:p w14:paraId="0CD88EA5" w14:textId="77777777" w:rsidR="007F499D" w:rsidRDefault="007F499D" w:rsidP="007F499D">
      <w:pPr>
        <w:jc w:val="both"/>
      </w:pPr>
    </w:p>
    <w:p w14:paraId="6AE51998" w14:textId="77777777" w:rsidR="004859D2" w:rsidRPr="007F499D" w:rsidRDefault="004859D2" w:rsidP="007F499D"/>
    <w:sectPr w:rsidR="004859D2" w:rsidRPr="007F499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364C5"/>
    <w:multiLevelType w:val="multilevel"/>
    <w:tmpl w:val="EF14946E"/>
    <w:lvl w:ilvl="0">
      <w:start w:val="1"/>
      <w:numFmt w:val="decimal"/>
      <w:lvlText w:val="%1"/>
      <w:lvlJc w:val="left"/>
      <w:pPr>
        <w:ind w:left="405" w:hanging="405"/>
      </w:pPr>
      <w:rPr>
        <w:rFonts w:hint="default"/>
      </w:rPr>
    </w:lvl>
    <w:lvl w:ilvl="1">
      <w:start w:val="1"/>
      <w:numFmt w:val="decimal"/>
      <w:lvlText w:val="%2"/>
      <w:lvlJc w:val="left"/>
      <w:pPr>
        <w:ind w:left="405" w:hanging="405"/>
      </w:pPr>
      <w:rPr>
        <w:rFonts w:ascii="Arial" w:eastAsia="Arial" w:hAnsi="Arial" w:cs="Arial"/>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4EF6E29"/>
    <w:multiLevelType w:val="hybridMultilevel"/>
    <w:tmpl w:val="A0569A4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AE909D1"/>
    <w:multiLevelType w:val="hybridMultilevel"/>
    <w:tmpl w:val="5B78759C"/>
    <w:lvl w:ilvl="0" w:tplc="43322E0E">
      <w:start w:val="33"/>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9576781">
    <w:abstractNumId w:val="1"/>
  </w:num>
  <w:num w:numId="2" w16cid:durableId="977146209">
    <w:abstractNumId w:val="2"/>
  </w:num>
  <w:num w:numId="3" w16cid:durableId="1308510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3CB"/>
    <w:rsid w:val="00013804"/>
    <w:rsid w:val="000C735D"/>
    <w:rsid w:val="00173B75"/>
    <w:rsid w:val="001C0FAD"/>
    <w:rsid w:val="00202F00"/>
    <w:rsid w:val="002505EF"/>
    <w:rsid w:val="002913B3"/>
    <w:rsid w:val="002A5F9E"/>
    <w:rsid w:val="003A6DE8"/>
    <w:rsid w:val="00402F19"/>
    <w:rsid w:val="00451102"/>
    <w:rsid w:val="004859D2"/>
    <w:rsid w:val="004C50C4"/>
    <w:rsid w:val="00565E59"/>
    <w:rsid w:val="00613DB4"/>
    <w:rsid w:val="00680BE4"/>
    <w:rsid w:val="00731981"/>
    <w:rsid w:val="00756083"/>
    <w:rsid w:val="00787E82"/>
    <w:rsid w:val="007F499D"/>
    <w:rsid w:val="008B060B"/>
    <w:rsid w:val="008C11DB"/>
    <w:rsid w:val="008E08E4"/>
    <w:rsid w:val="00940337"/>
    <w:rsid w:val="00994B96"/>
    <w:rsid w:val="009A2711"/>
    <w:rsid w:val="009A33CB"/>
    <w:rsid w:val="009B65FC"/>
    <w:rsid w:val="00A22373"/>
    <w:rsid w:val="00AD23FA"/>
    <w:rsid w:val="00B17F7F"/>
    <w:rsid w:val="00C45B23"/>
    <w:rsid w:val="00D14E2E"/>
    <w:rsid w:val="00DC5632"/>
    <w:rsid w:val="00DD438D"/>
    <w:rsid w:val="00E77803"/>
    <w:rsid w:val="00EA5391"/>
    <w:rsid w:val="00EC2410"/>
    <w:rsid w:val="00F73A29"/>
    <w:rsid w:val="00F74A70"/>
    <w:rsid w:val="00FB66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A1236"/>
  <w15:docId w15:val="{CBE06604-8E4D-4413-AB42-F2EB1923A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99D"/>
    <w:pPr>
      <w:spacing w:after="0" w:line="240" w:lineRule="auto"/>
    </w:pPr>
    <w:rPr>
      <w:rFonts w:eastAsia="Arial" w:cs="Arial"/>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F499D"/>
    <w:rPr>
      <w:color w:val="0000FF" w:themeColor="hyperlink"/>
      <w:u w:val="single"/>
    </w:rPr>
  </w:style>
  <w:style w:type="paragraph" w:styleId="BalloonText">
    <w:name w:val="Balloon Text"/>
    <w:basedOn w:val="Normal"/>
    <w:link w:val="BalloonTextChar"/>
    <w:uiPriority w:val="99"/>
    <w:semiHidden/>
    <w:unhideWhenUsed/>
    <w:rsid w:val="007F499D"/>
    <w:rPr>
      <w:rFonts w:ascii="Tahoma" w:hAnsi="Tahoma" w:cs="Tahoma"/>
      <w:sz w:val="16"/>
      <w:szCs w:val="16"/>
    </w:rPr>
  </w:style>
  <w:style w:type="character" w:customStyle="1" w:styleId="BalloonTextChar">
    <w:name w:val="Balloon Text Char"/>
    <w:basedOn w:val="DefaultParagraphFont"/>
    <w:link w:val="BalloonText"/>
    <w:uiPriority w:val="99"/>
    <w:semiHidden/>
    <w:rsid w:val="007F499D"/>
    <w:rPr>
      <w:rFonts w:ascii="Tahoma" w:eastAsia="Arial" w:hAnsi="Tahoma" w:cs="Tahoma"/>
      <w:sz w:val="16"/>
      <w:szCs w:val="16"/>
      <w:lang w:eastAsia="ar-SA"/>
    </w:rPr>
  </w:style>
  <w:style w:type="paragraph" w:styleId="ListParagraph">
    <w:name w:val="List Paragraph"/>
    <w:basedOn w:val="Normal"/>
    <w:uiPriority w:val="34"/>
    <w:qFormat/>
    <w:rsid w:val="002505EF"/>
    <w:pPr>
      <w:ind w:left="720"/>
      <w:contextualSpacing/>
    </w:pPr>
  </w:style>
  <w:style w:type="paragraph" w:customStyle="1" w:styleId="Default">
    <w:name w:val="Default"/>
    <w:rsid w:val="002505EF"/>
    <w:pPr>
      <w:autoSpaceDE w:val="0"/>
      <w:autoSpaceDN w:val="0"/>
      <w:adjustRightInd w:val="0"/>
      <w:spacing w:after="0" w:line="240" w:lineRule="auto"/>
    </w:pPr>
    <w:rPr>
      <w:rFonts w:cs="Arial"/>
      <w:color w:val="000000"/>
      <w:szCs w:val="24"/>
    </w:rPr>
  </w:style>
  <w:style w:type="character" w:styleId="Emphasis">
    <w:name w:val="Emphasis"/>
    <w:uiPriority w:val="20"/>
    <w:qFormat/>
    <w:rsid w:val="008C11DB"/>
    <w:rPr>
      <w:i/>
      <w:iCs/>
    </w:rPr>
  </w:style>
  <w:style w:type="character" w:styleId="UnresolvedMention">
    <w:name w:val="Unresolved Mention"/>
    <w:basedOn w:val="DefaultParagraphFont"/>
    <w:uiPriority w:val="99"/>
    <w:semiHidden/>
    <w:unhideWhenUsed/>
    <w:rsid w:val="004511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ightsofway@staffordshire.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ightsofway@staffordshire.gov.uk" TargetMode="External"/><Relationship Id="rId5" Type="http://schemas.openxmlformats.org/officeDocument/2006/relationships/hyperlink" Target="mailto:rightsofway@staffordshire.gov.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2208</Words>
  <Characters>12589</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Staffordshire County Council</Company>
  <LinksUpToDate>false</LinksUpToDate>
  <CharactersWithSpaces>14768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Davidson, Noreen (F&amp;C)</dc:creator>
  <cp:lastModifiedBy>Hall, Julie (E,I&amp;S)</cp:lastModifiedBy>
  <cp:revision>2</cp:revision>
  <dcterms:created xsi:type="dcterms:W3CDTF">2025-05-15T09:57:00Z</dcterms:created>
  <dcterms:modified xsi:type="dcterms:W3CDTF">2025-05-15T09:57:00Z</dcterms:modified>
</cp:coreProperties>
</file>